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ixelcraft-design-studio"/>
    <w:p>
      <w:pPr>
        <w:pStyle w:val="Heading1"/>
      </w:pPr>
      <w:r>
        <w:t xml:space="preserve">PixelCraft Design Studio</w:t>
      </w:r>
    </w:p>
    <w:p>
      <w:pPr>
        <w:pStyle w:val="FirstParagraph"/>
      </w:pPr>
      <w:r>
        <w:t xml:space="preserve">Graphic Designer &amp; Creative Solutions</w:t>
      </w:r>
    </w:p>
    <w:p>
      <w:pPr>
        <w:pStyle w:val="BodyText"/>
      </w:pPr>
      <w:r>
        <w:t xml:space="preserve">Thamel Marg, Kathmandu 44600, Nepal</w:t>
      </w:r>
    </w:p>
    <w:p>
      <w:pPr>
        <w:pStyle w:val="BodyText"/>
      </w:pPr>
      <w:r>
        <w:t xml:space="preserve">PAN: 70123456-1 | VAT Reg. No: 801234567</w:t>
      </w:r>
    </w:p>
    <w:p>
      <w:pPr>
        <w:pStyle w:val="BodyText"/>
      </w:pPr>
      <w:r>
        <w:t xml:space="preserve">Email: billing@pixelcraftdesign.com.np</w:t>
      </w:r>
    </w:p>
    <w:p>
      <w:pPr>
        <w:pStyle w:val="BodyText"/>
      </w:pPr>
      <w:r>
        <w:t xml:space="preserve">Phone: +977-1-4412345</w:t>
      </w:r>
    </w:p>
    <w:bookmarkEnd w:id="20"/>
    <w:bookmarkStart w:id="21" w:name="invoice"/>
    <w:p>
      <w:pPr>
        <w:pStyle w:val="Heading2"/>
      </w:pPr>
      <w:r>
        <w:t xml:space="preserve">INVOICE</w:t>
      </w:r>
    </w:p>
    <w:p>
      <w:pPr>
        <w:pStyle w:val="FirstParagraph"/>
      </w:pPr>
      <w:r>
        <w:t xml:space="preserve">Invoice No: PC-2025-0047</w:t>
      </w:r>
    </w:p>
    <w:p>
      <w:pPr>
        <w:pStyle w:val="BodyText"/>
      </w:pPr>
      <w:r>
        <w:t xml:space="preserve">Date: 15 June 2025</w:t>
      </w:r>
    </w:p>
    <w:p>
      <w:pPr>
        <w:pStyle w:val="BodyText"/>
      </w:pPr>
      <w:r>
        <w:t xml:space="preserve">Due Date: 30 June 2025</w:t>
      </w:r>
    </w:p>
    <w:bookmarkEnd w:id="21"/>
    <w:bookmarkStart w:id="22" w:name="bill-to-client"/>
    <w:p>
      <w:pPr>
        <w:pStyle w:val="Heading3"/>
      </w:pPr>
      <w:r>
        <w:t xml:space="preserve">Bill To (Client)</w:t>
      </w:r>
    </w:p>
    <w:p>
      <w:pPr>
        <w:pStyle w:val="FirstParagraph"/>
      </w:pPr>
      <w:r>
        <w:rPr>
          <w:bCs/>
          <w:b/>
        </w:rPr>
        <w:t xml:space="preserve">Himalayan Tourism Ventures Pvt. Ltd.</w:t>
      </w:r>
    </w:p>
    <w:p>
      <w:pPr>
        <w:pStyle w:val="BodyText"/>
      </w:pPr>
      <w:r>
        <w:t xml:space="preserve">Attn: Mr. Rajesh Shrestha, Marketing Director</w:t>
      </w:r>
    </w:p>
    <w:p>
      <w:pPr>
        <w:pStyle w:val="BodyText"/>
      </w:pPr>
      <w:r>
        <w:t xml:space="preserve">Boudha, Kathmandu 44700, Nepal</w:t>
      </w:r>
    </w:p>
    <w:p>
      <w:pPr>
        <w:pStyle w:val="BodyText"/>
      </w:pPr>
      <w:r>
        <w:t xml:space="preserve">PAN: 70987654-2</w:t>
      </w:r>
    </w:p>
    <w:p>
      <w:pPr>
        <w:pStyle w:val="BodyText"/>
      </w:pPr>
      <w:r>
        <w:t xml:space="preserve">Email: rajesh.shrestha@himalayantravels.com.np</w:t>
      </w:r>
    </w:p>
    <w:p>
      <w:pPr>
        <w:pStyle w:val="BodyText"/>
      </w:pPr>
      <w:r>
        <w:t xml:space="preserve">Phone: +977-1-4765432</w:t>
      </w:r>
    </w:p>
    <w:bookmarkEnd w:id="22"/>
    <w:bookmarkStart w:id="23" w:name="service-provider"/>
    <w:p>
      <w:pPr>
        <w:pStyle w:val="Heading3"/>
      </w:pPr>
      <w:r>
        <w:t xml:space="preserve">Service Provider</w:t>
      </w:r>
    </w:p>
    <w:p>
      <w:pPr>
        <w:pStyle w:val="FirstParagraph"/>
      </w:pPr>
      <w:r>
        <w:rPr>
          <w:bCs/>
          <w:b/>
        </w:rPr>
        <w:t xml:space="preserve">PixelCraft Design Studio</w:t>
      </w:r>
    </w:p>
    <w:p>
      <w:pPr>
        <w:pStyle w:val="BodyText"/>
      </w:pPr>
      <w:r>
        <w:t xml:space="preserve">Lead Graphic Designer: Anisha Gurung</w:t>
      </w:r>
    </w:p>
    <w:p>
      <w:pPr>
        <w:pStyle w:val="BodyText"/>
      </w:pPr>
      <w:r>
        <w:t xml:space="preserve">Thamel Marg, Kathmandu 44600, Nepal</w:t>
      </w:r>
    </w:p>
    <w:p>
      <w:pPr>
        <w:pStyle w:val="BodyText"/>
      </w:pPr>
      <w:r>
        <w:t xml:space="preserve">Service Category: Professional Graphic Design</w:t>
      </w:r>
    </w:p>
    <w:p>
      <w:pPr>
        <w:pStyle w:val="BodyText"/>
      </w:pPr>
      <w:r>
        <w:t xml:space="preserve">Contract Ref: HTV-2025-GRD-012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Graphic Design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Brand Identity Design &amp; Logo Development for Himalayan Tourism Ventures. Complete visual identity package including primary logo, secondary logo, monogram, and brand guidelines document prepared by our senior Graphic Designer in Nepal Kathmandu.</w:t>
            </w:r>
          </w:p>
        </w:tc>
        <w:tc>
          <w:tcPr/>
          <w:p>
            <w:pPr>
              <w:pStyle w:val="Compact"/>
              <w:jc w:val="left"/>
            </w:pPr>
            <w:r>
              <w:t xml:space="preserve">Logo Suite + Brand Book</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Corporate Stationery Design. Design of business cards, letterheads, envelopes, and presentation folders. All files delivered in print-ready CMYK format with 3mm bleed. Graphic Designer ensured consistency with the new brand identity across all touchpoints.</w:t>
            </w:r>
          </w:p>
        </w:tc>
        <w:tc>
          <w:tcPr/>
          <w:p>
            <w:pPr>
              <w:pStyle w:val="Compact"/>
              <w:jc w:val="left"/>
            </w:pPr>
            <w:r>
              <w:t xml:space="preserve">Stationery Set (4 items)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Digital Marketing Collateral. Design of 12 social media post templates, 4 banner advertisements (web and print), and 2 promotional video thumbnails. All assets optimized for Facebook, Instagram, and Google Ads platforms. Created by the dedicated Graphic Designer team at our Nepal Kathmandu studio.</w:t>
            </w:r>
          </w:p>
        </w:tc>
        <w:tc>
          <w:tcPr/>
          <w:p>
            <w:pPr>
              <w:pStyle w:val="Compact"/>
              <w:jc w:val="left"/>
            </w:pPr>
            <w:r>
              <w:t xml:space="preserve">18 Digital Assets</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Travel Brochure &amp; Itinerary Design. A-4 size tri-fold brochure (6 pages) and a 12-page seasonal travel itinerary booklet. High-resolution image editing, layout design, and typography. The Graphic Designer incorporated cultural Nepali motifs alongside modern design elements to reflect the Nepal Kathmandu heritage.</w:t>
            </w:r>
          </w:p>
        </w:tc>
        <w:tc>
          <w:tcPr/>
          <w:p>
            <w:pPr>
              <w:pStyle w:val="Compact"/>
              <w:jc w:val="left"/>
            </w:pPr>
            <w:r>
              <w:t xml:space="preserve">Brochure + Itinerary</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5</w:t>
            </w:r>
          </w:p>
        </w:tc>
        <w:tc>
          <w:tcPr/>
          <w:p>
            <w:pPr>
              <w:pStyle w:val="Compact"/>
              <w:jc w:val="left"/>
            </w:pPr>
            <w:r>
              <w:t xml:space="preserve">Website UI/UX Visual Design. Design of 8 key webpage layouts including homepage, about, destinations, booking, gallery, contact, blog, and FAQ pages. Responsive design mockups for desktop, tablet, and mobile. Delivered as high-fidelity Figma files by the Graphic Designer with full layer organization.</w:t>
            </w:r>
          </w:p>
        </w:tc>
        <w:tc>
          <w:tcPr/>
          <w:p>
            <w:pPr>
              <w:pStyle w:val="Compact"/>
              <w:jc w:val="left"/>
            </w:pPr>
            <w:r>
              <w:t xml:space="preserve">8 Page Mockups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Revisions &amp; Post-Delivery Support. Up to three rounds of revisions included per deliverable. Additional post-delivery support for file format conversions, minor adjustments, and print vendor coordination within Kathmandu. This ensures the Graphic Designer remains available for quality assurance throughout the project lifecycle.</w:t>
            </w:r>
          </w:p>
        </w:tc>
        <w:tc>
          <w:tcPr/>
          <w:p>
            <w:pPr>
              <w:pStyle w:val="Compact"/>
              <w:jc w:val="left"/>
            </w:pPr>
            <w:r>
              <w:t xml:space="preserve">Service Package</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pPr>
          </w:p>
        </w:tc>
        <w:tc>
          <w:tcPr/>
          <w:p>
            <w:pPr>
              <w:pStyle w:val="Compact"/>
              <w:jc w:val="left"/>
            </w:pPr>
            <w:r>
              <w:t xml:space="preserve">Subtotal (NPR)</w:t>
            </w:r>
          </w:p>
        </w:tc>
      </w:tr>
      <w:tr>
        <w:tc>
          <w:tcPr/>
          <w:p>
            <w:pPr>
              <w:pStyle w:val="Compact"/>
            </w:pPr>
          </w:p>
        </w:tc>
        <w:tc>
          <w:tcPr/>
          <w:p>
            <w:pPr>
              <w:pStyle w:val="Compact"/>
              <w:jc w:val="left"/>
            </w:pPr>
            <w:r>
              <w:rPr>
                <w:bCs/>
                <w:b/>
              </w:rPr>
              <w:t xml:space="preserve">362,000.00</w:t>
            </w:r>
          </w:p>
        </w:tc>
      </w:tr>
      <w:tr>
        <w:tc>
          <w:tcPr/>
          <w:p>
            <w:pPr>
              <w:pStyle w:val="Compact"/>
            </w:pPr>
          </w:p>
        </w:tc>
        <w:tc>
          <w:tcPr/>
          <w:p>
            <w:pPr>
              <w:pStyle w:val="Compact"/>
              <w:jc w:val="left"/>
            </w:pPr>
            <w:r>
              <w:t xml:space="preserve">VAT @ 13% (NPR)</w:t>
            </w:r>
          </w:p>
        </w:tc>
      </w:tr>
      <w:tr>
        <w:tc>
          <w:tcPr/>
          <w:p>
            <w:pPr>
              <w:pStyle w:val="Compact"/>
            </w:pPr>
          </w:p>
        </w:tc>
        <w:tc>
          <w:tcPr/>
          <w:p>
            <w:pPr>
              <w:pStyle w:val="Compact"/>
              <w:jc w:val="left"/>
            </w:pPr>
            <w:r>
              <w:t xml:space="preserve">47,060.00</w:t>
            </w:r>
          </w:p>
        </w:tc>
      </w:tr>
      <w:tr>
        <w:tc>
          <w:tcPr/>
          <w:p>
            <w:pPr>
              <w:pStyle w:val="Compact"/>
            </w:pPr>
          </w:p>
        </w:tc>
        <w:tc>
          <w:tcPr/>
          <w:p>
            <w:pPr>
              <w:pStyle w:val="Compact"/>
              <w:jc w:val="left"/>
            </w:pPr>
            <w:r>
              <w:t xml:space="preserve">Service Tax @ 1% (NPR)</w:t>
            </w:r>
          </w:p>
        </w:tc>
      </w:tr>
      <w:tr>
        <w:tc>
          <w:tcPr/>
          <w:p>
            <w:pPr>
              <w:pStyle w:val="Compact"/>
            </w:pPr>
          </w:p>
        </w:tc>
        <w:tc>
          <w:tcPr/>
          <w:p>
            <w:pPr>
              <w:pStyle w:val="Compact"/>
              <w:jc w:val="left"/>
            </w:pPr>
            <w:r>
              <w:t xml:space="preserve">3,620.00</w:t>
            </w:r>
          </w:p>
        </w:tc>
      </w:tr>
      <w:tr>
        <w:tc>
          <w:tcPr/>
          <w:p>
            <w:pPr>
              <w:pStyle w:val="Compact"/>
              <w:jc w:val="left"/>
            </w:pPr>
            <w:r>
              <w:t xml:space="preserve">TOTAL AMOUNT DUE (NPR)</w:t>
            </w:r>
          </w:p>
        </w:tc>
        <w:tc>
          <w:tcPr/>
          <w:p>
            <w:pPr>
              <w:pStyle w:val="Compact"/>
              <w:jc w:val="left"/>
            </w:pPr>
            <w:r>
              <w:t xml:space="preserve">NPR 312,680.00</w:t>
            </w:r>
          </w:p>
        </w:tc>
      </w:tr>
    </w:tbl>
    <w:p>
      <w:pPr>
        <w:pStyle w:val="BodyText"/>
      </w:pPr>
      <w:r>
        <w:t xml:space="preserve">* VAT (Value Added Tax) of 13% and Service Tax of 1% are applicable as per the Inland Revenue Department, Government of Nepal. This Invoice is issued in compliance with Nepal's tax regulations for professional Graphic Designer services rendered in Nepal Kathmandu.</w:t>
      </w:r>
    </w:p>
    <w:bookmarkStart w:id="24" w:name="payment-terms-conditions"/>
    <w:p>
      <w:pPr>
        <w:pStyle w:val="Heading3"/>
      </w:pPr>
      <w:r>
        <w:t xml:space="preserve">Payment Terms &amp; Conditions</w:t>
      </w:r>
    </w:p>
    <w:p>
      <w:pPr>
        <w:numPr>
          <w:ilvl w:val="0"/>
          <w:numId w:val="1001"/>
        </w:numPr>
        <w:pStyle w:val="Compact"/>
      </w:pPr>
      <w:r>
        <w:rPr>
          <w:bCs/>
          <w:b/>
        </w:rPr>
        <w:t xml:space="preserve">Payment Due:</w:t>
      </w:r>
      <w:r>
        <w:t xml:space="preserve"> </w:t>
      </w:r>
      <w:r>
        <w:t xml:space="preserve">Within 15 days from the Invoice date (i.e., by 30 June 2025).</w:t>
      </w:r>
    </w:p>
    <w:p>
      <w:pPr>
        <w:numPr>
          <w:ilvl w:val="0"/>
          <w:numId w:val="1001"/>
        </w:numPr>
        <w:pStyle w:val="Compact"/>
      </w:pPr>
      <w:r>
        <w:rPr>
          <w:bCs/>
          <w:b/>
        </w:rPr>
        <w:t xml:space="preserve">Payment Method:</w:t>
      </w:r>
      <w:r>
        <w:t xml:space="preserve"> </w:t>
      </w:r>
      <w:r>
        <w:t xml:space="preserve">Bank transfer to Nabil Bank Ltd., Thamel Branch, Kathmandu, Nepal. Account Name: PixelCraft Design Studio. Account No: 001-0045-67890. SWIFT: NBLKNPKN.</w:t>
      </w:r>
    </w:p>
    <w:p>
      <w:pPr>
        <w:numPr>
          <w:ilvl w:val="0"/>
          <w:numId w:val="1001"/>
        </w:numPr>
        <w:pStyle w:val="Compact"/>
      </w:pPr>
      <w:r>
        <w:rPr>
          <w:bCs/>
          <w:b/>
        </w:rPr>
        <w:t xml:space="preserve">Advance Payment:</w:t>
      </w:r>
      <w:r>
        <w:t xml:space="preserve"> </w:t>
      </w:r>
      <w:r>
        <w:t xml:space="preserve">50% advance was received on 01 June 2025 (NPR 156,340.00) as per the service agreement. The remaining balance of NPR 156,340.00 is due upon final delivery and client sign-off.</w:t>
      </w:r>
    </w:p>
    <w:p>
      <w:pPr>
        <w:numPr>
          <w:ilvl w:val="0"/>
          <w:numId w:val="1001"/>
        </w:numPr>
        <w:pStyle w:val="Compact"/>
      </w:pPr>
      <w:r>
        <w:rPr>
          <w:bCs/>
          <w:b/>
        </w:rPr>
        <w:t xml:space="preserve">Late Payment:</w:t>
      </w:r>
      <w:r>
        <w:t xml:space="preserve"> </w:t>
      </w:r>
      <w:r>
        <w:t xml:space="preserve">A penalty of 1.5% per month will be applied on overdue amounts as per the terms of the Graphic Designer service contract.</w:t>
      </w:r>
    </w:p>
    <w:p>
      <w:pPr>
        <w:numPr>
          <w:ilvl w:val="0"/>
          <w:numId w:val="1001"/>
        </w:numPr>
        <w:pStyle w:val="Compact"/>
      </w:pPr>
      <w:r>
        <w:rPr>
          <w:bCs/>
          <w:b/>
        </w:rPr>
        <w:t xml:space="preserve">Currency:</w:t>
      </w:r>
      <w:r>
        <w:t xml:space="preserve"> </w:t>
      </w:r>
      <w:r>
        <w:t xml:space="preserve">All amounts are quoted and payable in Nepalese Rupees (NPR). International payments in USD will be converted at the Nepal Rastra Bank's prevailing rate on the date of payment.</w:t>
      </w:r>
    </w:p>
    <w:bookmarkEnd w:id="24"/>
    <w:bookmarkStart w:id="25" w:name="notes-additional-information"/>
    <w:p>
      <w:pPr>
        <w:pStyle w:val="Heading3"/>
      </w:pPr>
      <w:r>
        <w:t xml:space="preserve">Notes &amp; Additional Information</w:t>
      </w:r>
    </w:p>
    <w:p>
      <w:pPr>
        <w:pStyle w:val="FirstParagraph"/>
      </w:pPr>
      <w:r>
        <w:t xml:space="preserve">This Invoice covers all Graphic Designer services rendered by PixelCraft Design Studio, Nepal Kathmandu, for the period of 01 June 2025 to 15 June 2025. All source files (Adobe Illustrator, Photoshop, Figma) will be transferred to the client upon full payment clearance. The Graphic Designer retains the right to display completed work in their professional portfolio unless a non-disclosure agreement is in place. This Invoice is valid for 30 days from the issue date. For any queries regarding this Invoice or the Graphic Designer services provided, please contact our billing department at billing@pixelcraftdesign.com.np or call +977-1-4412345 during business hours (Sunday to Thursday, 10:00 AM to 6:00 PM, Nepal Standard Time).</w:t>
      </w:r>
    </w:p>
    <w:bookmarkEnd w:id="25"/>
    <w:p>
      <w:pPr>
        <w:pStyle w:val="BodyText"/>
      </w:pPr>
      <w:r>
        <w:rPr>
          <w:bCs/>
          <w:b/>
        </w:rPr>
        <w:t xml:space="preserve">Authorized Signatory</w:t>
      </w:r>
      <w:r>
        <w:br/>
      </w:r>
      <w:r>
        <w:t xml:space="preserve">Anisha Gurung</w:t>
      </w:r>
      <w:r>
        <w:br/>
      </w:r>
      <w:r>
        <w:t xml:space="preserve">Lead Graphic Designer, PixelCraft Design Studio</w:t>
      </w:r>
      <w:r>
        <w:br/>
      </w:r>
      <w:r>
        <w:t xml:space="preserve">Nepal Kathmandu</w:t>
      </w:r>
    </w:p>
    <w:p>
      <w:pPr>
        <w:pStyle w:val="BodyText"/>
      </w:pPr>
      <w:r>
        <w:rPr>
          <w:bCs/>
          <w:b/>
        </w:rPr>
        <w:t xml:space="preserve">Client Acknowledgment</w:t>
      </w:r>
      <w:r>
        <w:br/>
      </w:r>
      <w:r>
        <w:t xml:space="preserve">Rajesh Shrestha</w:t>
      </w:r>
      <w:r>
        <w:br/>
      </w:r>
      <w:r>
        <w:t xml:space="preserve">Marketing Director, Himalayan Tourism Ventures</w:t>
      </w:r>
      <w:r>
        <w:br/>
      </w:r>
      <w:r>
        <w:t xml:space="preserve">Nepal Kathmandu</w:t>
      </w:r>
    </w:p>
    <w:p>
      <w:pPr>
        <w:pStyle w:val="BodyText"/>
      </w:pPr>
      <w:r>
        <w:t xml:space="preserve">Thank you for choosing PixelCraft Design Studio for your Graphic Designer needs in Nepal Kathmandu. We are committed to delivering exceptional creative solutions that elevate your brand identity.</w:t>
      </w:r>
    </w:p>
    <w:p>
      <w:pPr>
        <w:pStyle w:val="BodyText"/>
      </w:pPr>
      <w:r>
        <w:t xml:space="preserve">This is a computer-generated Invoice and does not require a physical stamp or signature for validity. Invoice No: PC-2025-0047 | Generated on: 15 June 2025 | Page 1 of 1</w:t>
      </w:r>
    </w:p>
    <w:p>
      <w:pPr>
        <w:pStyle w:val="BodyText"/>
      </w:pPr>
      <w:r>
        <w:t xml:space="preserve">© 2025 PixelCraft Design Studio, Thamel Marg, Kathmandu 44600, Nepal.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Nepal Kathmandu</dc:title>
  <dc:creator/>
  <dc:language>en</dc:language>
  <cp:keywords/>
  <dcterms:created xsi:type="dcterms:W3CDTF">2026-10-10T08:35:01Z</dcterms:created>
  <dcterms:modified xsi:type="dcterms:W3CDTF">2026-10-10T08:35:01Z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