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invoice"/>
    <w:p>
      <w:pPr>
        <w:pStyle w:val="Heading1"/>
      </w:pPr>
      <w:r>
        <w:t xml:space="preserve">INVOICE</w:t>
      </w:r>
    </w:p>
    <w:p>
      <w:pPr>
        <w:pStyle w:val="FirstParagraph"/>
      </w:pPr>
      <w:r>
        <w:t xml:space="preserve">Professional Graphic Designer Services — Pakistan Islamabad</w:t>
      </w:r>
    </w:p>
    <w:p>
      <w:pPr>
        <w:pStyle w:val="BodyText"/>
      </w:pPr>
      <w:r>
        <w:t xml:space="preserve">PAID — CONFIRMED</w:t>
      </w:r>
    </w:p>
    <w:bookmarkEnd w:id="20"/>
    <w:bookmarkStart w:id="21" w:name="pixelcraft-design-studio"/>
    <w:p>
      <w:pPr>
        <w:pStyle w:val="Heading3"/>
      </w:pPr>
      <w:r>
        <w:t xml:space="preserve">PixelCraft Design Studio</w:t>
      </w:r>
    </w:p>
    <w:p>
      <w:pPr>
        <w:pStyle w:val="FirstParagraph"/>
      </w:pPr>
      <w:r>
        <w:t xml:space="preserve">14-B, Blue Area, Jinnah Avenue</w:t>
      </w:r>
    </w:p>
    <w:p>
      <w:pPr>
        <w:pStyle w:val="BodyText"/>
      </w:pPr>
      <w:r>
        <w:t xml:space="preserve">Islamabad, Pakistan 44000</w:t>
      </w:r>
    </w:p>
    <w:p>
      <w:pPr>
        <w:pStyle w:val="BodyText"/>
      </w:pPr>
      <w:r>
        <w:t xml:space="preserve">Phone: +92-51-2345-6789</w:t>
      </w:r>
    </w:p>
    <w:p>
      <w:pPr>
        <w:pStyle w:val="BodyText"/>
      </w:pPr>
      <w:r>
        <w:t xml:space="preserve">Email: billing@pixelcraft.pk</w:t>
      </w:r>
    </w:p>
    <w:p>
      <w:pPr>
        <w:pStyle w:val="BodyText"/>
      </w:pPr>
      <w:r>
        <w:t xml:space="preserve">NTN: 1234567-8</w:t>
      </w:r>
    </w:p>
    <w:bookmarkEnd w:id="21"/>
    <w:bookmarkStart w:id="22" w:name="invoice-details"/>
    <w:p>
      <w:pPr>
        <w:pStyle w:val="Heading4"/>
      </w:pPr>
      <w:r>
        <w:t xml:space="preserve">Invoice Details</w:t>
      </w:r>
    </w:p>
    <w:p>
      <w:pPr>
        <w:pStyle w:val="FirstParagraph"/>
      </w:pPr>
      <w:r>
        <w:rPr>
          <w:bCs/>
          <w:b/>
        </w:rPr>
        <w:t xml:space="preserve">Invoice No:</w:t>
      </w:r>
      <w:r>
        <w:t xml:space="preserve"> </w:t>
      </w:r>
      <w:r>
        <w:t xml:space="preserve">PC-2025-00472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2"/>
    <w:bookmarkStart w:id="23" w:name="billed-to"/>
    <w:p>
      <w:pPr>
        <w:pStyle w:val="Heading4"/>
      </w:pPr>
      <w:r>
        <w:t xml:space="preserve">Billed To</w:t>
      </w:r>
    </w:p>
    <w:p>
      <w:pPr>
        <w:pStyle w:val="FirstParagraph"/>
      </w:pPr>
      <w:r>
        <w:rPr>
          <w:bCs/>
          <w:b/>
        </w:rPr>
        <w:t xml:space="preserve">Al-Madina Textiles (Pvt) Ltd.</w:t>
      </w:r>
    </w:p>
    <w:p>
      <w:pPr>
        <w:pStyle w:val="BodyText"/>
      </w:pPr>
      <w:r>
        <w:t xml:space="preserve">Plot 22, Industrial Area, Phase 3</w:t>
      </w:r>
    </w:p>
    <w:p>
      <w:pPr>
        <w:pStyle w:val="BodyText"/>
      </w:pPr>
      <w:r>
        <w:t xml:space="preserve">Islamabad, Pakistan 44000</w:t>
      </w:r>
    </w:p>
    <w:p>
      <w:pPr>
        <w:pStyle w:val="BodyText"/>
      </w:pPr>
      <w:r>
        <w:t xml:space="preserve">Attn: Mr. Ahmed Raza, Procurement Head</w:t>
      </w:r>
    </w:p>
    <w:p>
      <w:pPr>
        <w:pStyle w:val="BodyText"/>
      </w:pPr>
      <w:r>
        <w:t xml:space="preserve">Phone: +92-51-8765-4321</w:t>
      </w:r>
    </w:p>
    <w:bookmarkEnd w:id="23"/>
    <w:bookmarkStart w:id="24" w:name="project-reference"/>
    <w:p>
      <w:pPr>
        <w:pStyle w:val="Heading4"/>
      </w:pPr>
      <w:r>
        <w:t xml:space="preserve">Project Reference</w:t>
      </w:r>
    </w:p>
    <w:p>
      <w:pPr>
        <w:pStyle w:val="FirstParagraph"/>
      </w:pPr>
      <w:r>
        <w:rPr>
          <w:bCs/>
          <w:b/>
        </w:rPr>
        <w:t xml:space="preserve">Project:</w:t>
      </w:r>
      <w:r>
        <w:t xml:space="preserve"> </w:t>
      </w:r>
      <w:r>
        <w:t xml:space="preserve">Brand Identity Redesign</w:t>
      </w:r>
    </w:p>
    <w:p>
      <w:pPr>
        <w:pStyle w:val="BodyText"/>
      </w:pPr>
      <w:r>
        <w:rPr>
          <w:bCs/>
          <w:b/>
        </w:rPr>
        <w:t xml:space="preserve">Client Code:</w:t>
      </w:r>
      <w:r>
        <w:t xml:space="preserve"> </w:t>
      </w:r>
      <w:r>
        <w:t xml:space="preserve">AMT-2025-Q2</w:t>
      </w:r>
    </w:p>
    <w:p>
      <w:pPr>
        <w:pStyle w:val="BodyText"/>
      </w:pPr>
      <w:r>
        <w:rPr>
          <w:bCs/>
          <w:b/>
        </w:rPr>
        <w:t xml:space="preserve">Location:</w:t>
      </w:r>
      <w:r>
        <w:t xml:space="preserve"> </w:t>
      </w:r>
      <w:r>
        <w:t xml:space="preserve">Pakistan Islamabad</w:t>
      </w:r>
    </w:p>
    <w:p>
      <w:pPr>
        <w:pStyle w:val="BodyText"/>
      </w:pPr>
      <w:r>
        <w:rPr>
          <w:bCs/>
          <w:b/>
        </w:rPr>
        <w:t xml:space="preserve">Service Type:</w:t>
      </w:r>
      <w:r>
        <w:t xml:space="preserve"> </w:t>
      </w:r>
      <w:r>
        <w:t xml:space="preserve">Graphic Designer</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Designer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Complete brand identity redesign including logo development, color palette selection, and typography system for Al-Madina Textiles. Prepared by our senior Graphic Designer based in Pakistan Islamabad.</w:t>
            </w:r>
          </w:p>
        </w:tc>
        <w:tc>
          <w:tcPr/>
          <w:p>
            <w:pPr>
              <w:pStyle w:val="Compact"/>
              <w:jc w:val="left"/>
            </w:pPr>
            <w:r>
              <w:t xml:space="preserve">Logo Suite (5 concepts)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Design of corporate stationery set comprising business cards, letterheads, envelopes, and presentation folders. All materials designed by the Graphic Designer team at PixelCraft, Islamabad office.</w:t>
            </w:r>
          </w:p>
        </w:tc>
        <w:tc>
          <w:tcPr/>
          <w:p>
            <w:pPr>
              <w:pStyle w:val="Compact"/>
              <w:jc w:val="left"/>
            </w:pPr>
            <w:r>
              <w:t xml:space="preserve">Stationery Pack</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03</w:t>
            </w:r>
          </w:p>
        </w:tc>
        <w:tc>
          <w:tcPr/>
          <w:p>
            <w:pPr>
              <w:pStyle w:val="Compact"/>
              <w:jc w:val="left"/>
            </w:pPr>
            <w:r>
              <w:t xml:space="preserve">Development of a 40-page brand guidelines document detailing usage rules, clear space, minimum sizes, and application examples. Authored and illustrated by the lead Graphic Designer in Pakistan Islamabad.</w:t>
            </w:r>
          </w:p>
        </w:tc>
        <w:tc>
          <w:tcPr/>
          <w:p>
            <w:pPr>
              <w:pStyle w:val="Compact"/>
              <w:jc w:val="left"/>
            </w:pPr>
            <w:r>
              <w:t xml:space="preserve">Brand Guidelines PDF</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Design of social media templates (Facebook, Instagram, LinkedIn) including 12 unique post layouts and 6 story formats. Created by the Graphic Designer to ensure consistent visual identity across all digital platforms in Pakistan Islamabad market.</w:t>
            </w:r>
          </w:p>
        </w:tc>
        <w:tc>
          <w:tcPr/>
          <w:p>
            <w:pPr>
              <w:pStyle w:val="Compact"/>
              <w:jc w:val="left"/>
            </w:pPr>
            <w:r>
              <w:t xml:space="preserve">Social Media Kit</w:t>
            </w:r>
          </w:p>
        </w:tc>
        <w:tc>
          <w:tcPr/>
          <w:p>
            <w:pPr>
              <w:pStyle w:val="Compact"/>
              <w:jc w:val="left"/>
            </w:pPr>
            <w:r>
              <w:t xml:space="preserve">1</w:t>
            </w:r>
          </w:p>
        </w:tc>
        <w:tc>
          <w:tcPr/>
          <w:p>
            <w:pPr>
              <w:pStyle w:val="Compact"/>
              <w:jc w:val="left"/>
            </w:pPr>
            <w:r>
              <w:t xml:space="preserve">75,000.00</w:t>
            </w:r>
          </w:p>
        </w:tc>
        <w:tc>
          <w:tcPr/>
          <w:p>
            <w:pPr>
              <w:pStyle w:val="Compact"/>
              <w:jc w:val="left"/>
            </w:pPr>
            <w:r>
              <w:t xml:space="preserve">75,000.00</w:t>
            </w:r>
          </w:p>
        </w:tc>
      </w:tr>
      <w:tr>
        <w:tc>
          <w:tcPr/>
          <w:p>
            <w:pPr>
              <w:pStyle w:val="Compact"/>
              <w:jc w:val="left"/>
            </w:pPr>
            <w:r>
              <w:t xml:space="preserve">05</w:t>
            </w:r>
          </w:p>
        </w:tc>
        <w:tc>
          <w:tcPr/>
          <w:p>
            <w:pPr>
              <w:pStyle w:val="Compact"/>
              <w:jc w:val="left"/>
            </w:pPr>
            <w:r>
              <w:t xml:space="preserve">Print-ready packaging design for three product lines including dielines, CMYK color separation, and bleed specifications. Handled by the Graphic Designer with prepress review for local printers in Pakistan Islamabad.</w:t>
            </w:r>
          </w:p>
        </w:tc>
        <w:tc>
          <w:tcPr/>
          <w:p>
            <w:pPr>
              <w:pStyle w:val="Compact"/>
              <w:jc w:val="left"/>
            </w:pPr>
            <w:r>
              <w:t xml:space="preserve">Packaging (3 SKUs)</w:t>
            </w:r>
          </w:p>
        </w:tc>
        <w:tc>
          <w:tcPr/>
          <w:p>
            <w:pPr>
              <w:pStyle w:val="Compact"/>
              <w:jc w:val="left"/>
            </w:pPr>
            <w:r>
              <w:t xml:space="preserve">3</w:t>
            </w:r>
          </w:p>
        </w:tc>
        <w:tc>
          <w:tcPr/>
          <w:p>
            <w:pPr>
              <w:pStyle w:val="Compact"/>
              <w:jc w:val="left"/>
            </w:pPr>
            <w:r>
              <w:t xml:space="preserve">55,000.00</w:t>
            </w:r>
          </w:p>
        </w:tc>
        <w:tc>
          <w:tcPr/>
          <w:p>
            <w:pPr>
              <w:pStyle w:val="Compact"/>
              <w:jc w:val="left"/>
            </w:pPr>
            <w:r>
              <w:t xml:space="preserve">165,000.00</w:t>
            </w:r>
          </w:p>
        </w:tc>
      </w:tr>
      <w:tr>
        <w:tc>
          <w:tcPr/>
          <w:p>
            <w:pPr>
              <w:pStyle w:val="Compact"/>
              <w:jc w:val="left"/>
            </w:pPr>
            <w:r>
              <w:t xml:space="preserve">06</w:t>
            </w:r>
          </w:p>
        </w:tc>
        <w:tc>
          <w:tcPr/>
          <w:p>
            <w:pPr>
              <w:pStyle w:val="Compact"/>
              <w:jc w:val="left"/>
            </w:pPr>
            <w:r>
              <w:t xml:space="preserve">Two rounds of revision and refinement on all deliverables. The Graphic Designer incorporated client feedback and adjusted compositions, color values, and layout structures accordingly.</w:t>
            </w:r>
          </w:p>
        </w:tc>
        <w:tc>
          <w:tcPr/>
          <w:p>
            <w:pPr>
              <w:pStyle w:val="Compact"/>
              <w:jc w:val="left"/>
            </w:pPr>
            <w:r>
              <w:t xml:space="preserve">Revision Rounds</w:t>
            </w:r>
          </w:p>
        </w:tc>
        <w:tc>
          <w:tcPr/>
          <w:p>
            <w:pPr>
              <w:pStyle w:val="Compact"/>
              <w:jc w:val="left"/>
            </w:pPr>
            <w:r>
              <w:t xml:space="preserve">2</w:t>
            </w:r>
          </w:p>
        </w:tc>
        <w:tc>
          <w:tcPr/>
          <w:p>
            <w:pPr>
              <w:pStyle w:val="Compact"/>
              <w:jc w:val="left"/>
            </w:pPr>
            <w:r>
              <w:t xml:space="preserve">25,000.00</w:t>
            </w:r>
          </w:p>
        </w:tc>
        <w:tc>
          <w:tcPr/>
          <w:p>
            <w:pPr>
              <w:pStyle w:val="Compact"/>
              <w:jc w:val="left"/>
            </w:pPr>
            <w:r>
              <w:t xml:space="preserve">50,000.00</w:t>
            </w:r>
          </w:p>
        </w:tc>
      </w:tr>
      <w:tr>
        <w:tc>
          <w:tcPr/>
          <w:p>
            <w:pPr>
              <w:pStyle w:val="Compact"/>
              <w:jc w:val="left"/>
            </w:pPr>
            <w:r>
              <w:t xml:space="preserve">07</w:t>
            </w:r>
          </w:p>
        </w:tc>
        <w:tc>
          <w:tcPr/>
          <w:p>
            <w:pPr>
              <w:pStyle w:val="Compact"/>
              <w:jc w:val="left"/>
            </w:pPr>
            <w:r>
              <w:t xml:space="preserve">On-site presentation and walkthrough of all design deliverables at the client's office in Pakistan Islamabad. The Graphic Designer presented final concepts, answered technical queries, and provided file handover guidance.</w:t>
            </w:r>
          </w:p>
        </w:tc>
        <w:tc>
          <w:tcPr/>
          <w:p>
            <w:pPr>
              <w:pStyle w:val="Compact"/>
              <w:jc w:val="left"/>
            </w:pPr>
            <w:r>
              <w:t xml:space="preserve">On-Site Session</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705,000.00</w:t>
            </w:r>
          </w:p>
        </w:tc>
      </w:tr>
      <w:tr>
        <w:tc>
          <w:tcPr/>
          <w:p>
            <w:pPr>
              <w:pStyle w:val="Compact"/>
              <w:jc w:val="left"/>
            </w:pPr>
            <w:r>
              <w:t xml:space="preserve">GST (18% as per Pakistan FBR regulations)</w:t>
            </w:r>
          </w:p>
        </w:tc>
        <w:tc>
          <w:tcPr/>
          <w:p>
            <w:pPr>
              <w:pStyle w:val="Compact"/>
              <w:jc w:val="left"/>
            </w:pPr>
            <w:r>
              <w:t xml:space="preserve">PKR 126,900.00</w:t>
            </w:r>
          </w:p>
        </w:tc>
      </w:tr>
      <w:tr>
        <w:tc>
          <w:tcPr/>
          <w:p>
            <w:pPr>
              <w:pStyle w:val="Compact"/>
              <w:jc w:val="left"/>
            </w:pPr>
            <w:r>
              <w:t xml:space="preserve">Discount (Early Payment 5%)</w:t>
            </w:r>
          </w:p>
        </w:tc>
        <w:tc>
          <w:tcPr/>
          <w:p>
            <w:pPr>
              <w:pStyle w:val="Compact"/>
              <w:jc w:val="left"/>
            </w:pPr>
            <w:r>
              <w:t xml:space="preserve">- PKR 35,250.00</w:t>
            </w:r>
          </w:p>
        </w:tc>
      </w:tr>
      <w:tr>
        <w:tc>
          <w:tcPr/>
          <w:p>
            <w:pPr>
              <w:pStyle w:val="Compact"/>
              <w:jc w:val="left"/>
            </w:pPr>
            <w:r>
              <w:t xml:space="preserve">Grand Total</w:t>
            </w:r>
          </w:p>
        </w:tc>
        <w:tc>
          <w:tcPr/>
          <w:p>
            <w:pPr>
              <w:pStyle w:val="Compact"/>
              <w:jc w:val="left"/>
            </w:pPr>
            <w:r>
              <w:t xml:space="preserve">PKR 796,650.00</w:t>
            </w:r>
          </w:p>
        </w:tc>
      </w:tr>
    </w:tbl>
    <w:bookmarkStart w:id="25" w:name="payment-terms"/>
    <w:p>
      <w:pPr>
        <w:pStyle w:val="Heading4"/>
      </w:pPr>
      <w:r>
        <w:t xml:space="preserve">Payment &amp; Terms</w:t>
      </w:r>
    </w:p>
    <w:p>
      <w:pPr>
        <w:pStyle w:val="FirstParagraph"/>
      </w:pPr>
      <w:r>
        <w:rPr>
          <w:bCs/>
          <w:b/>
        </w:rPr>
        <w:t xml:space="preserve">Bank Transfer:</w:t>
      </w:r>
      <w:r>
        <w:t xml:space="preserve"> </w:t>
      </w:r>
      <w:r>
        <w:t xml:space="preserve">Meezan Bank, Branch: Blue Area, Islamabad. Account Title: PixelCraft Design Studio. IBAN: PK00MEZN000012345678901234.</w:t>
      </w:r>
    </w:p>
    <w:p>
      <w:pPr>
        <w:pStyle w:val="BodyText"/>
      </w:pPr>
      <w:r>
        <w:rPr>
          <w:bCs/>
          <w:b/>
        </w:rPr>
        <w:t xml:space="preserve">Payment Due:</w:t>
      </w:r>
      <w:r>
        <w:t xml:space="preserve"> </w:t>
      </w:r>
      <w:r>
        <w:t xml:space="preserve">This Invoice must be settled within fifteen (15) calendar days from the issue date. Late payments will attract a penalty of 2% per month as per the commercial terms agreed upon in Pakistan Islamabad.</w:t>
      </w:r>
    </w:p>
    <w:p>
      <w:pPr>
        <w:pStyle w:val="BodyText"/>
      </w:pPr>
      <w:r>
        <w:rPr>
          <w:bCs/>
          <w:b/>
        </w:rPr>
        <w:t xml:space="preserve">Refund Policy:</w:t>
      </w:r>
      <w:r>
        <w:t xml:space="preserve"> </w:t>
      </w:r>
      <w:r>
        <w:t xml:space="preserve">All design work is bespoke. Once the Graphic Designer has delivered final files, no refunds or partial refunds will be issued. Revisions beyond the agreed scope will be billed separately.</w:t>
      </w:r>
    </w:p>
    <w:p>
      <w:pPr>
        <w:pStyle w:val="BodyText"/>
      </w:pPr>
      <w:r>
        <w:rPr>
          <w:bCs/>
          <w:b/>
        </w:rPr>
        <w:t xml:space="preserve">Tax Compliance:</w:t>
      </w:r>
      <w:r>
        <w:t xml:space="preserve"> </w:t>
      </w:r>
      <w:r>
        <w:t xml:space="preserve">This Invoice is issued in accordance with the Federal Board of Revenue (FBR) guidelines of Pakistan. A withholding tax certificate, if applicable, must be submitted to our accounts department within Pakistan Islamabad within 30 days.</w:t>
      </w:r>
    </w:p>
    <w:bookmarkEnd w:id="25"/>
    <w:bookmarkStart w:id="26" w:name="additional-notes"/>
    <w:p>
      <w:pPr>
        <w:pStyle w:val="Heading4"/>
      </w:pPr>
      <w:r>
        <w:t xml:space="preserve">Additional Notes</w:t>
      </w:r>
    </w:p>
    <w:p>
      <w:pPr>
        <w:pStyle w:val="FirstParagraph"/>
      </w:pPr>
      <w:r>
        <w:t xml:space="preserve">This Invoice covers all Graphic Designer services rendered by PixelCraft Design Studio for the period of 10 May 2025 to 12 June 2025. All source files (Adobe Illustrator, Photoshop, and InDesign) will be transferred to the client upon full settlement of this Invoice. The Graphic Designer retains the right to display completed work in their professional portfolio unless a non-disclosure agreement is in place.</w:t>
      </w:r>
    </w:p>
    <w:p>
      <w:pPr>
        <w:pStyle w:val="BodyText"/>
      </w:pPr>
      <w:r>
        <w:t xml:space="preserve">For any queries regarding this Invoice or the Graphic Designer services provided, please contact our billing department in Pakistan Islamabad at billing@pixelcraft.pk or call +92-51-2345-6789 between 09:00 AM and 05:00 PM (Monday to Friday, Pakistan Standard Time).</w:t>
      </w:r>
    </w:p>
    <w:bookmarkEnd w:id="26"/>
    <w:p>
      <w:pPr>
        <w:pStyle w:val="BodyText"/>
      </w:pPr>
      <w:r>
        <w:t xml:space="preserve">Thank you for choosing PixelCraft Design Studio, your trusted Graphic Designer partner in Pakistan Islamabad.</w:t>
      </w:r>
    </w:p>
    <w:p>
      <w:pPr>
        <w:pStyle w:val="BodyText"/>
      </w:pPr>
      <w:r>
        <w:t xml:space="preserve">This is a computer-generated Invoice and does not require a physical signature. Invoice No: PC-2025-00472 | Generated on 15 June 2025</w:t>
      </w:r>
    </w:p>
    <w:p>
      <w:pPr>
        <w:pStyle w:val="BodyText"/>
      </w:pPr>
      <w:r>
        <w:t xml:space="preserve">© 2025 PixelCraft Design Studio, Islamabad, Pakistan.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Pakistan Islamabad</dc:title>
  <dc:creator/>
  <dc:language>en</dc:language>
  <cp:keywords/>
  <dcterms:created xsi:type="dcterms:W3CDTF">2026-10-10T07:02:36Z</dcterms:created>
  <dcterms:modified xsi:type="dcterms:W3CDTF">2026-10-10T07:02:36Z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