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Professional Graphic Designer Services</w:t>
      </w:r>
    </w:p>
    <w:p>
      <w:pPr>
        <w:pStyle w:val="BodyText"/>
      </w:pPr>
      <w:r>
        <w:t xml:space="preserve">Serving Clients Across Senegal Dakar and Beyond</w:t>
      </w:r>
    </w:p>
    <w:bookmarkStart w:id="20" w:name="invoice-number"/>
    <w:p>
      <w:pPr>
        <w:pStyle w:val="Heading3"/>
      </w:pPr>
      <w:r>
        <w:t xml:space="preserve">Invoice Number:</w:t>
      </w:r>
    </w:p>
    <w:p>
      <w:pPr>
        <w:pStyle w:val="FirstParagraph"/>
      </w:pPr>
      <w:r>
        <w:t xml:space="preserve">INV-2025-SD-0047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p>
      <w:pPr>
        <w:pStyle w:val="BodyText"/>
      </w:pPr>
      <w:r>
        <w:t xml:space="preserve">PENDING PAYMENT</w:t>
      </w:r>
    </w:p>
    <w:bookmarkEnd w:id="23"/>
    <w:bookmarkStart w:id="24" w:name="from-service-provider"/>
    <w:p>
      <w:pPr>
        <w:pStyle w:val="Heading4"/>
      </w:pPr>
      <w:r>
        <w:t xml:space="preserve">From (Service Provider)</w:t>
      </w:r>
    </w:p>
    <w:p>
      <w:pPr>
        <w:pStyle w:val="FirstParagraph"/>
      </w:pPr>
      <w:r>
        <w:rPr>
          <w:bCs/>
          <w:b/>
        </w:rPr>
        <w:t xml:space="preserve">Awa Diop Creative Studio</w:t>
      </w:r>
    </w:p>
    <w:p>
      <w:pPr>
        <w:pStyle w:val="BodyText"/>
      </w:pPr>
      <w:r>
        <w:t xml:space="preserve">Graphic Designer &amp; Visual Branding Specialist</w:t>
      </w:r>
    </w:p>
    <w:p>
      <w:pPr>
        <w:pStyle w:val="BodyText"/>
      </w:pPr>
      <w:r>
        <w:t xml:space="preserve">12 Avenue Cheikh Anta Diop</w:t>
      </w:r>
    </w:p>
    <w:p>
      <w:pPr>
        <w:pStyle w:val="BodyText"/>
      </w:pPr>
      <w:r>
        <w:t xml:space="preserve">Plateau, Senegal Dakar, 10000</w:t>
      </w:r>
    </w:p>
    <w:p>
      <w:pPr>
        <w:pStyle w:val="BodyText"/>
      </w:pPr>
      <w:r>
        <w:t xml:space="preserve">Phone: +221 77 123 45 67</w:t>
      </w:r>
    </w:p>
    <w:p>
      <w:pPr>
        <w:pStyle w:val="BodyText"/>
      </w:pPr>
      <w:r>
        <w:t xml:space="preserve">Email: awa.diop@creativestudio.sn</w:t>
      </w:r>
    </w:p>
    <w:p>
      <w:pPr>
        <w:pStyle w:val="BodyText"/>
      </w:pPr>
      <w:r>
        <w:t xml:space="preserve">NIF: SN-2024-884512</w:t>
      </w:r>
    </w:p>
    <w:bookmarkEnd w:id="24"/>
    <w:bookmarkStart w:id="25" w:name="billed-to-client"/>
    <w:p>
      <w:pPr>
        <w:pStyle w:val="Heading4"/>
      </w:pPr>
      <w:r>
        <w:t xml:space="preserve">Billed To (Client)</w:t>
      </w:r>
    </w:p>
    <w:p>
      <w:pPr>
        <w:pStyle w:val="FirstParagraph"/>
      </w:pPr>
      <w:r>
        <w:rPr>
          <w:bCs/>
          <w:b/>
        </w:rPr>
        <w:t xml:space="preserve">Téranga Hospitality Group SARL</w:t>
      </w:r>
    </w:p>
    <w:p>
      <w:pPr>
        <w:pStyle w:val="BodyText"/>
      </w:pPr>
      <w:r>
        <w:t xml:space="preserve">Attn: Mr. Ousmane Ndiaye, Marketing Director</w:t>
      </w:r>
    </w:p>
    <w:p>
      <w:pPr>
        <w:pStyle w:val="BodyText"/>
      </w:pPr>
      <w:r>
        <w:t xml:space="preserve">45 Boulevard de la République</w:t>
      </w:r>
    </w:p>
    <w:p>
      <w:pPr>
        <w:pStyle w:val="BodyText"/>
      </w:pPr>
      <w:r>
        <w:t xml:space="preserve">Almadies, Senegal Dakar, 10000</w:t>
      </w:r>
    </w:p>
    <w:p>
      <w:pPr>
        <w:pStyle w:val="BodyText"/>
      </w:pPr>
      <w:r>
        <w:t xml:space="preserve">Phone: +221 33 860 12 34</w:t>
      </w:r>
    </w:p>
    <w:p>
      <w:pPr>
        <w:pStyle w:val="BodyText"/>
      </w:pPr>
      <w:r>
        <w:t xml:space="preserve">Email: o.ndiaye@teranga-hotel.sn</w:t>
      </w:r>
    </w:p>
    <w:p>
      <w:pPr>
        <w:pStyle w:val="BodyText"/>
      </w:pPr>
      <w:r>
        <w:t xml:space="preserve">NIF: SN-2019-332107</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Complete brand identity redesign for Téranga Hospitality Group, including logo development, color palette selection, typography system, and brand guidelines document. The Graphic Designer conducted three on-site consultation meetings in Senegal Dakar to understand the client's vision for their luxury hotel chain.</w:t>
            </w:r>
          </w:p>
        </w:tc>
        <w:tc>
          <w:tcPr/>
          <w:p>
            <w:pPr>
              <w:pStyle w:val="Compact"/>
              <w:jc w:val="left"/>
            </w:pPr>
            <w:r>
              <w:t xml:space="preserve">Brand Identity Package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Design and layout of a 24-page corporate brochure in French and English, incorporating the new brand identity. The Graphic Designer prepared print-ready files with CMYK color profiles and 300 DPI resolution suitable for offset printing at local Senegal Dakar print houses.</w:t>
            </w:r>
          </w:p>
        </w:tc>
        <w:tc>
          <w:tcPr/>
          <w:p>
            <w:pPr>
              <w:pStyle w:val="Compact"/>
              <w:jc w:val="left"/>
            </w:pPr>
            <w:r>
              <w:t xml:space="preserve">Corporate Brochure (24 pp.)</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Creation of twelve (12) social media templates for Facebook, Instagram, and LinkedIn platforms. The Graphic Designer ensured all templates were optimized for mobile viewing and aligned with the updated brand guidelines. Includes editable source files in Adobe Illustrator and Photoshop formats.</w:t>
            </w:r>
          </w:p>
        </w:tc>
        <w:tc>
          <w:tcPr/>
          <w:p>
            <w:pPr>
              <w:pStyle w:val="Compact"/>
              <w:jc w:val="left"/>
            </w:pPr>
            <w:r>
              <w:t xml:space="preserve">Social Media Templates</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Design of a full suite of business stationery including business cards (front and back), letterhead, envelopes (DL and C5), and presentation folders. The Graphic Designer coordinated directly with the client's procurement team in Senegal Dakar to confirm paper stock, finishing options (foil stamping, embossing), and delivery timelines.</w:t>
            </w:r>
          </w:p>
        </w:tc>
        <w:tc>
          <w:tcPr/>
          <w:p>
            <w:pPr>
              <w:pStyle w:val="Compact"/>
              <w:jc w:val="left"/>
            </w:pPr>
            <w:r>
              <w:t xml:space="preserve">Stationery Suite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Development of a 90-second animated logo reveal and brand intro video for digital marketing campaigns. The Graphic Designer handled keyframe animation, motion graphics, and sound design integration. Final deliverables provided in 4K resolution MP4 and MOV formats.</w:t>
            </w:r>
          </w:p>
        </w:tc>
        <w:tc>
          <w:tcPr/>
          <w:p>
            <w:pPr>
              <w:pStyle w:val="Compact"/>
              <w:jc w:val="left"/>
            </w:pPr>
            <w:r>
              <w:t xml:space="preserve">Animated Brand Video</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Design of exhibition booth graphics and large-format banners (3m x 2m) for the upcoming Senegal Dakar International Tourism Expo 2025. The Graphic Designer prepared files for large-format UV printing and included structural layout recommendations for the booth team.</w:t>
            </w:r>
          </w:p>
        </w:tc>
        <w:tc>
          <w:tcPr/>
          <w:p>
            <w:pPr>
              <w:pStyle w:val="Compact"/>
              <w:jc w:val="left"/>
            </w:pPr>
            <w:r>
              <w:t xml:space="preserve">Expo Graphics &amp; Banners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Ongoing monthly retainer for the Graphic Designer to provide ad-hoc design support, including menu redesigns, seasonal promotional materials, email newsletter layouts, and urgent graphic requests. This retainer covers up to 40 hours of design work per month with priority turnaround within 48 hours.</w:t>
            </w:r>
          </w:p>
        </w:tc>
        <w:tc>
          <w:tcPr/>
          <w:p>
            <w:pPr>
              <w:pStyle w:val="Compact"/>
              <w:jc w:val="left"/>
            </w:pPr>
            <w:r>
              <w:t xml:space="preserve">Monthly Design Retainer</w:t>
            </w:r>
          </w:p>
        </w:tc>
        <w:tc>
          <w:tcPr/>
          <w:p>
            <w:pPr>
              <w:pStyle w:val="Compact"/>
              <w:jc w:val="left"/>
            </w:pPr>
            <w:r>
              <w:t xml:space="preserve">3</w:t>
            </w:r>
          </w:p>
        </w:tc>
        <w:tc>
          <w:tcPr/>
          <w:p>
            <w:pPr>
              <w:pStyle w:val="Compact"/>
              <w:jc w:val="left"/>
            </w:pPr>
            <w:r>
              <w:t xml:space="preserve">300,000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3,900,000 XOF</w:t>
            </w:r>
          </w:p>
        </w:tc>
      </w:tr>
      <w:tr>
        <w:tc>
          <w:tcPr/>
          <w:p>
            <w:pPr>
              <w:pStyle w:val="Compact"/>
              <w:jc w:val="left"/>
            </w:pPr>
            <w:r>
              <w:t xml:space="preserve">VAT (18% - Senegal)</w:t>
            </w:r>
          </w:p>
        </w:tc>
        <w:tc>
          <w:tcPr/>
          <w:p>
            <w:pPr>
              <w:pStyle w:val="Compact"/>
              <w:jc w:val="left"/>
            </w:pPr>
            <w:r>
              <w:t xml:space="preserve">702,000 XOF</w:t>
            </w:r>
          </w:p>
        </w:tc>
      </w:tr>
      <w:tr>
        <w:tc>
          <w:tcPr/>
          <w:p>
            <w:pPr>
              <w:pStyle w:val="Compact"/>
              <w:jc w:val="left"/>
            </w:pPr>
            <w:r>
              <w:t xml:space="preserve">Local Delivery &amp; Printing Coordination (Senegal Dakar)</w:t>
            </w:r>
          </w:p>
        </w:tc>
        <w:tc>
          <w:tcPr/>
          <w:p>
            <w:pPr>
              <w:pStyle w:val="Compact"/>
              <w:jc w:val="left"/>
            </w:pPr>
            <w:r>
              <w:t xml:space="preserve">45,000 XOF</w:t>
            </w:r>
          </w:p>
        </w:tc>
      </w:tr>
      <w:tr>
        <w:tc>
          <w:tcPr/>
          <w:p>
            <w:pPr>
              <w:pStyle w:val="Compact"/>
              <w:jc w:val="left"/>
            </w:pPr>
            <w:r>
              <w:t xml:space="preserve">Grand Total Due</w:t>
            </w:r>
          </w:p>
        </w:tc>
        <w:tc>
          <w:tcPr/>
          <w:p>
            <w:pPr>
              <w:pStyle w:val="Compact"/>
              <w:jc w:val="left"/>
            </w:pPr>
            <w:r>
              <w:t xml:space="preserve">4,647,000 XOF</w:t>
            </w:r>
          </w:p>
        </w:tc>
      </w:tr>
    </w:tbl>
    <w:bookmarkStart w:id="26" w:name="terms-conditions-payment-instructions"/>
    <w:p>
      <w:pPr>
        <w:pStyle w:val="Heading4"/>
      </w:pPr>
      <w:r>
        <w:t xml:space="preserve">Terms, Conditions &amp; Payment Instructions</w:t>
      </w:r>
    </w:p>
    <w:p>
      <w:pPr>
        <w:pStyle w:val="FirstParagraph"/>
      </w:pPr>
      <w:r>
        <w:t xml:space="preserve">This Invoice is issued by Awa Diop Creative Studio, a registered Graphic Designer operating in Senegal Dakar, in accordance with the commercial agreement dated 01 June 2025 between the parties. All services described herein were rendered by the Graphic Designer and her team at the client's premises and the studio located in Plateau, Senegal Dakar.</w:t>
      </w:r>
    </w:p>
    <w:p>
      <w:pPr>
        <w:numPr>
          <w:ilvl w:val="0"/>
          <w:numId w:val="1001"/>
        </w:numPr>
        <w:pStyle w:val="Compact"/>
      </w:pPr>
      <w:r>
        <w:rPr>
          <w:bCs/>
          <w:b/>
        </w:rPr>
        <w:t xml:space="preserve">Payment Method:</w:t>
      </w:r>
      <w:r>
        <w:t xml:space="preserve"> </w:t>
      </w:r>
      <w:r>
        <w:t xml:space="preserve">Bank transfer to BICICI Bank, Account Name: Awa Diop Creative Studio, RIB: 00799 00123 4567890123 45. Alternatively, payment may be made via mobile money (Orange Money or Wave) to +221 77 123 45 67.</w:t>
      </w:r>
    </w:p>
    <w:p>
      <w:pPr>
        <w:numPr>
          <w:ilvl w:val="0"/>
          <w:numId w:val="1001"/>
        </w:numPr>
        <w:pStyle w:val="Compact"/>
      </w:pPr>
      <w:r>
        <w:rPr>
          <w:bCs/>
          <w:b/>
        </w:rPr>
        <w:t xml:space="preserve">Due Date:</w:t>
      </w:r>
      <w:r>
        <w:t xml:space="preserve"> </w:t>
      </w:r>
      <w:r>
        <w:t xml:space="preserve">Full payment of this Invoice is due within fifteen (15) calendar days from the issue date, i.e., no later than 30 June 2025. Late payments will incur a penalty of 1.5% per month as stipulated under Senegalese commercial law.</w:t>
      </w:r>
    </w:p>
    <w:p>
      <w:pPr>
        <w:numPr>
          <w:ilvl w:val="0"/>
          <w:numId w:val="1001"/>
        </w:numPr>
        <w:pStyle w:val="Compact"/>
      </w:pPr>
      <w:r>
        <w:rPr>
          <w:bCs/>
          <w:b/>
        </w:rPr>
        <w:t xml:space="preserve">Revisions:</w:t>
      </w:r>
      <w:r>
        <w:t xml:space="preserve"> </w:t>
      </w:r>
      <w:r>
        <w:t xml:space="preserve">The scope of this Invoice includes two (2) rounds of revisions per deliverable. Additional revision cycles requested by the client will be billed at the Graphic Designer's standard hourly rate of 25,000 XOF per hour.</w:t>
      </w:r>
    </w:p>
    <w:p>
      <w:pPr>
        <w:numPr>
          <w:ilvl w:val="0"/>
          <w:numId w:val="1001"/>
        </w:numPr>
        <w:pStyle w:val="Compact"/>
      </w:pPr>
      <w:r>
        <w:rPr>
          <w:bCs/>
          <w:b/>
        </w:rPr>
        <w:t xml:space="preserve">Intellectual Property:</w:t>
      </w:r>
      <w:r>
        <w:t xml:space="preserve"> </w:t>
      </w:r>
      <w:r>
        <w:t xml:space="preserve">Upon full and final payment of this Invoice, all intellectual property rights to the final design deliverables transfer to the client. The Graphic Designer retains the right to display completed work in her professional portfolio and in design exhibitions held in Senegal Dakar.</w:t>
      </w:r>
    </w:p>
    <w:p>
      <w:pPr>
        <w:numPr>
          <w:ilvl w:val="0"/>
          <w:numId w:val="1001"/>
        </w:numPr>
        <w:pStyle w:val="Compact"/>
      </w:pPr>
      <w:r>
        <w:rPr>
          <w:bCs/>
          <w:b/>
        </w:rPr>
        <w:t xml:space="preserve">Source Files:</w:t>
      </w:r>
      <w:r>
        <w:t xml:space="preserve"> </w:t>
      </w:r>
      <w:r>
        <w:t xml:space="preserve">All editable source files (AI, PSD, INDD) are included in the deliverables. The Graphic Designer warrants that all fonts, stock imagery, and third-party assets used in the designs are properly licensed for commercial use in Senegal and internationally.</w:t>
      </w:r>
    </w:p>
    <w:p>
      <w:pPr>
        <w:numPr>
          <w:ilvl w:val="0"/>
          <w:numId w:val="1001"/>
        </w:numPr>
        <w:pStyle w:val="Compact"/>
      </w:pPr>
      <w:r>
        <w:rPr>
          <w:bCs/>
          <w:b/>
        </w:rPr>
        <w:t xml:space="preserve">Dispute Resolution:</w:t>
      </w:r>
      <w:r>
        <w:t xml:space="preserve"> </w:t>
      </w:r>
      <w:r>
        <w:t xml:space="preserve">Any disputes arising from this Invoice shall be resolved through amicable negotiation. Should resolution not be reached within thirty (30) days, the matter shall be submitted to the competent commercial court in Senegal Dakar.</w:t>
      </w:r>
    </w:p>
    <w:p>
      <w:pPr>
        <w:numPr>
          <w:ilvl w:val="0"/>
          <w:numId w:val="1001"/>
        </w:numPr>
        <w:pStyle w:val="Compact"/>
      </w:pPr>
      <w:r>
        <w:rPr>
          <w:bCs/>
          <w:b/>
        </w:rPr>
        <w:t xml:space="preserve">Validity:</w:t>
      </w:r>
      <w:r>
        <w:t xml:space="preserve"> </w:t>
      </w:r>
      <w:r>
        <w:t xml:space="preserve">This Invoice is valid for sixty (60) days from the issue date. After this period, the Graphic Designer reserves the right to re-quote pricing due to potential changes in material costs, exchange rates, or service availability in the Senegal Dakar market.</w:t>
      </w:r>
    </w:p>
    <w:p>
      <w:pPr>
        <w:pStyle w:val="FirstParagraph"/>
      </w:pPr>
      <w:r>
        <w:rPr>
          <w:bCs/>
          <w:b/>
        </w:rPr>
        <w:t xml:space="preserve">Authorized Signature:</w:t>
      </w:r>
    </w:p>
    <w:p>
      <w:pPr>
        <w:pStyle w:val="BodyText"/>
      </w:pPr>
      <w:r>
        <w:t xml:space="preserve">Awa Diop — Lead Graphic Designer, Awa Diop Creative Studio, Senegal Dakar</w:t>
      </w:r>
    </w:p>
    <w:p>
      <w:pPr>
        <w:pStyle w:val="BodyText"/>
      </w:pPr>
      <w:r>
        <w:t xml:space="preserve">This document serves as the official Invoice for the services rendered. A stamped copy of this Invoice has been provided to the client's finance department for their records.</w:t>
      </w:r>
    </w:p>
    <w:bookmarkEnd w:id="26"/>
    <w:p>
      <w:pPr>
        <w:pStyle w:val="BodyText"/>
      </w:pPr>
      <w:r>
        <w:t xml:space="preserve">Awa Diop Creative Studio • 12 Avenue Cheikh Anta Diop, Plateau, Senegal Dakar • +221 77 123 45 67 • awa.diop@creativestudio.sn</w:t>
      </w:r>
    </w:p>
    <w:p>
      <w:pPr>
        <w:pStyle w:val="BodyText"/>
      </w:pPr>
      <w:r>
        <w:t xml:space="preserve">Registered in the RCCM of Senegal Dakar under file number SN-2024-884512 • NIF: SN-2024-884512</w:t>
      </w:r>
    </w:p>
    <w:p>
      <w:pPr>
        <w:pStyle w:val="BodyText"/>
      </w:pPr>
      <w:r>
        <w:t xml:space="preserve">Thank you for your business. We look forward to continuing our creative partnership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Senegal Dakar</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