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South</w:t>
      </w:r>
      <w:r>
        <w:t xml:space="preserve"> </w:t>
      </w:r>
      <w:r>
        <w:t xml:space="preserve">Korea</w:t>
      </w:r>
      <w:r>
        <w:t xml:space="preserve"> </w:t>
      </w:r>
      <w:r>
        <w:t xml:space="preserve">Seoul</w:t>
      </w:r>
    </w:p>
    <w:p>
      <w:pPr>
        <w:pStyle w:val="FirstParagraph"/>
      </w:pPr>
      <w:r>
        <w:t xml:space="preserve">INVOICE</w:t>
      </w:r>
    </w:p>
    <w:p>
      <w:pPr>
        <w:pStyle w:val="BodyText"/>
      </w:pPr>
      <w:r>
        <w:t xml:space="preserve">Professional Graphic Designer Services</w:t>
      </w:r>
    </w:p>
    <w:p>
      <w:pPr>
        <w:pStyle w:val="BodyText"/>
      </w:pPr>
      <w:r>
        <w:t xml:space="preserve">South Korea Seoul — Creative Design Solutions</w:t>
      </w:r>
    </w:p>
    <w:p>
      <w:pPr>
        <w:pStyle w:val="BodyText"/>
      </w:pPr>
      <w:r>
        <w:rPr>
          <w:bCs/>
          <w:b/>
        </w:rPr>
        <w:t xml:space="preserve">Invoice Number:</w:t>
      </w:r>
      <w:r>
        <w:t xml:space="preserve"> </w:t>
      </w:r>
      <w:r>
        <w:t xml:space="preserve">INV-2025-0847</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t xml:space="preserve">PENDING PAYMENT</w:t>
      </w:r>
    </w:p>
    <w:bookmarkStart w:id="20" w:name="from-graphic-designer"/>
    <w:p>
      <w:pPr>
        <w:pStyle w:val="Heading3"/>
      </w:pPr>
      <w:r>
        <w:t xml:space="preserve">From — Graphic Designer</w:t>
      </w:r>
    </w:p>
    <w:p>
      <w:pPr>
        <w:pStyle w:val="FirstParagraph"/>
      </w:pPr>
      <w:r>
        <w:rPr>
          <w:bCs/>
          <w:b/>
        </w:rPr>
        <w:t xml:space="preserve">Kim Min-Ji Design Studio</w:t>
      </w:r>
    </w:p>
    <w:p>
      <w:pPr>
        <w:pStyle w:val="BodyText"/>
      </w:pPr>
      <w:r>
        <w:t xml:space="preserve">Graphic Designer &amp; Creative Director</w:t>
      </w:r>
    </w:p>
    <w:p>
      <w:pPr>
        <w:pStyle w:val="BodyText"/>
      </w:pPr>
      <w:r>
        <w:t xml:space="preserve">12F, 456 Seongsu-dong, Seongdong-gu</w:t>
      </w:r>
    </w:p>
    <w:p>
      <w:pPr>
        <w:pStyle w:val="BodyText"/>
      </w:pPr>
      <w:r>
        <w:t xml:space="preserve">South Korea Seoul 04793</w:t>
      </w:r>
    </w:p>
    <w:p>
      <w:pPr>
        <w:pStyle w:val="BodyText"/>
      </w:pPr>
      <w:r>
        <w:t xml:space="preserve">Tel: +82-2-555-0147</w:t>
      </w:r>
    </w:p>
    <w:p>
      <w:pPr>
        <w:pStyle w:val="BodyText"/>
      </w:pPr>
      <w:r>
        <w:t xml:space="preserve">Email: kim.minji@seouldesign.kr</w:t>
      </w:r>
    </w:p>
    <w:p>
      <w:pPr>
        <w:pStyle w:val="BodyText"/>
      </w:pPr>
      <w:r>
        <w:t xml:space="preserve">Business Reg. No: 123-45-67890</w:t>
      </w:r>
    </w:p>
    <w:bookmarkEnd w:id="20"/>
    <w:bookmarkStart w:id="21" w:name="billed-to"/>
    <w:p>
      <w:pPr>
        <w:pStyle w:val="Heading3"/>
      </w:pPr>
      <w:r>
        <w:t xml:space="preserve">Billed To</w:t>
      </w:r>
    </w:p>
    <w:p>
      <w:pPr>
        <w:pStyle w:val="FirstParagraph"/>
      </w:pPr>
      <w:r>
        <w:rPr>
          <w:bCs/>
          <w:b/>
        </w:rPr>
        <w:t xml:space="preserve">Seoul Tech Ventures Co., Ltd.</w:t>
      </w:r>
    </w:p>
    <w:p>
      <w:pPr>
        <w:pStyle w:val="BodyText"/>
      </w:pPr>
      <w:r>
        <w:t xml:space="preserve">Attn: Park Ji-Hoon, Marketing Director</w:t>
      </w:r>
    </w:p>
    <w:p>
      <w:pPr>
        <w:pStyle w:val="BodyText"/>
      </w:pPr>
      <w:r>
        <w:t xml:space="preserve">78F, 890 Teheran-ro, Gangnam-gu</w:t>
      </w:r>
    </w:p>
    <w:p>
      <w:pPr>
        <w:pStyle w:val="BodyText"/>
      </w:pPr>
      <w:r>
        <w:t xml:space="preserve">South Korea Seoul 06236</w:t>
      </w:r>
    </w:p>
    <w:p>
      <w:pPr>
        <w:pStyle w:val="BodyText"/>
      </w:pPr>
      <w:r>
        <w:t xml:space="preserve">Tel: +82-2-333-8890</w:t>
      </w:r>
    </w:p>
    <w:p>
      <w:pPr>
        <w:pStyle w:val="BodyText"/>
      </w:pPr>
      <w:r>
        <w:t xml:space="preserve">Email: jh.park@seoultech.co.kr</w:t>
      </w:r>
    </w:p>
    <w:p>
      <w:pPr>
        <w:pStyle w:val="BodyText"/>
      </w:pPr>
      <w:r>
        <w:t xml:space="preserve">VAT No: 234-56-78901</w:t>
      </w:r>
    </w:p>
    <w:bookmarkEnd w:id="21"/>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Graphic Designer Services</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(KRW)</w:t>
            </w:r>
          </w:p>
        </w:tc>
        <w:tc>
          <w:tcPr/>
          <w:p>
            <w:pPr>
              <w:pStyle w:val="Compact"/>
              <w:jc w:val="left"/>
            </w:pPr>
            <w:r>
              <w:t xml:space="preserve">Amount (KRW)</w:t>
            </w:r>
          </w:p>
        </w:tc>
      </w:tr>
      <w:tr>
        <w:tc>
          <w:tcPr/>
          <w:p>
            <w:pPr>
              <w:pStyle w:val="Compact"/>
              <w:jc w:val="left"/>
            </w:pPr>
            <w:r>
              <w:t xml:space="preserve">1</w:t>
            </w:r>
          </w:p>
        </w:tc>
        <w:tc>
          <w:tcPr/>
          <w:p>
            <w:pPr>
              <w:pStyle w:val="Compact"/>
              <w:jc w:val="left"/>
            </w:pPr>
            <w:r>
              <w:t xml:space="preserve">Brand Identity Development — Complete logo design, color palette, typography system, and brand guidelines for Seoul Tech Ventures corporate rebranding project in South Korea Seoul</w:t>
            </w:r>
          </w:p>
        </w:tc>
        <w:tc>
          <w:tcPr/>
          <w:p>
            <w:pPr>
              <w:pStyle w:val="Compact"/>
              <w:jc w:val="left"/>
            </w:pPr>
            <w:r>
              <w:t xml:space="preserve">Jun 02–06, 2025</w:t>
            </w:r>
          </w:p>
        </w:tc>
        <w:tc>
          <w:tcPr/>
          <w:p>
            <w:pPr>
              <w:pStyle w:val="Compact"/>
              <w:jc w:val="left"/>
            </w:pPr>
            <w:r>
              <w:t xml:space="preserve">40</w:t>
            </w:r>
          </w:p>
        </w:tc>
        <w:tc>
          <w:tcPr/>
          <w:p>
            <w:pPr>
              <w:pStyle w:val="Compact"/>
              <w:jc w:val="left"/>
            </w:pPr>
            <w:r>
              <w:t xml:space="preserve">150,000</w:t>
            </w:r>
          </w:p>
        </w:tc>
        <w:tc>
          <w:tcPr/>
          <w:p>
            <w:pPr>
              <w:pStyle w:val="Compact"/>
              <w:jc w:val="left"/>
            </w:pPr>
            <w:r>
              <w:t xml:space="preserve">6,000,000</w:t>
            </w:r>
          </w:p>
        </w:tc>
      </w:tr>
      <w:tr>
        <w:tc>
          <w:tcPr/>
          <w:p>
            <w:pPr>
              <w:pStyle w:val="Compact"/>
              <w:jc w:val="left"/>
            </w:pPr>
            <w:r>
              <w:t xml:space="preserve">2</w:t>
            </w:r>
          </w:p>
        </w:tc>
        <w:tc>
          <w:tcPr/>
          <w:p>
            <w:pPr>
              <w:pStyle w:val="Compact"/>
              <w:jc w:val="left"/>
            </w:pPr>
            <w:r>
              <w:t xml:space="preserve">Marketing Collateral Design — Design of brochures, business cards, letterhead, and presentation templates for the South Korea Seoul market launch campaign</w:t>
            </w:r>
          </w:p>
        </w:tc>
        <w:tc>
          <w:tcPr/>
          <w:p>
            <w:pPr>
              <w:pStyle w:val="Compact"/>
              <w:jc w:val="left"/>
            </w:pPr>
            <w:r>
              <w:t xml:space="preserve">Jun 09–13, 2025</w:t>
            </w:r>
          </w:p>
        </w:tc>
        <w:tc>
          <w:tcPr/>
          <w:p>
            <w:pPr>
              <w:pStyle w:val="Compact"/>
              <w:jc w:val="left"/>
            </w:pPr>
            <w:r>
              <w:t xml:space="preserve">32</w:t>
            </w:r>
          </w:p>
        </w:tc>
        <w:tc>
          <w:tcPr/>
          <w:p>
            <w:pPr>
              <w:pStyle w:val="Compact"/>
              <w:jc w:val="left"/>
            </w:pPr>
            <w:r>
              <w:t xml:space="preserve">150,000</w:t>
            </w:r>
          </w:p>
        </w:tc>
        <w:tc>
          <w:tcPr/>
          <w:p>
            <w:pPr>
              <w:pStyle w:val="Compact"/>
              <w:jc w:val="left"/>
            </w:pPr>
            <w:r>
              <w:t xml:space="preserve">4,800,000</w:t>
            </w:r>
          </w:p>
        </w:tc>
      </w:tr>
      <w:tr>
        <w:tc>
          <w:tcPr/>
          <w:p>
            <w:pPr>
              <w:pStyle w:val="Compact"/>
              <w:jc w:val="left"/>
            </w:pPr>
            <w:r>
              <w:t xml:space="preserve">3</w:t>
            </w:r>
          </w:p>
        </w:tc>
        <w:tc>
          <w:tcPr/>
          <w:p>
            <w:pPr>
              <w:pStyle w:val="Compact"/>
              <w:jc w:val="left"/>
            </w:pPr>
            <w:r>
              <w:t xml:space="preserve">Digital &amp; Social Media Graphics — Creation of 24 social media banners, 12 email newsletter templates, and 8 web hero images for the Graphic Designer's digital asset package</w:t>
            </w:r>
          </w:p>
        </w:tc>
        <w:tc>
          <w:tcPr/>
          <w:p>
            <w:pPr>
              <w:pStyle w:val="Compact"/>
              <w:jc w:val="left"/>
            </w:pPr>
            <w:r>
              <w:t xml:space="preserve">Jun 10–14, 2025</w:t>
            </w:r>
          </w:p>
        </w:tc>
        <w:tc>
          <w:tcPr/>
          <w:p>
            <w:pPr>
              <w:pStyle w:val="Compact"/>
              <w:jc w:val="left"/>
            </w:pPr>
            <w:r>
              <w:t xml:space="preserve">24</w:t>
            </w:r>
          </w:p>
        </w:tc>
        <w:tc>
          <w:tcPr/>
          <w:p>
            <w:pPr>
              <w:pStyle w:val="Compact"/>
              <w:jc w:val="left"/>
            </w:pPr>
            <w:r>
              <w:t xml:space="preserve">150,000</w:t>
            </w:r>
          </w:p>
        </w:tc>
        <w:tc>
          <w:tcPr/>
          <w:p>
            <w:pPr>
              <w:pStyle w:val="Compact"/>
              <w:jc w:val="left"/>
            </w:pPr>
            <w:r>
              <w:t xml:space="preserve">3,600,000</w:t>
            </w:r>
          </w:p>
        </w:tc>
      </w:tr>
      <w:tr>
        <w:tc>
          <w:tcPr/>
          <w:p>
            <w:pPr>
              <w:pStyle w:val="Compact"/>
              <w:jc w:val="left"/>
            </w:pPr>
            <w:r>
              <w:t xml:space="preserve">4</w:t>
            </w:r>
          </w:p>
        </w:tc>
        <w:tc>
          <w:tcPr/>
          <w:p>
            <w:pPr>
              <w:pStyle w:val="Compact"/>
              <w:jc w:val="left"/>
            </w:pPr>
            <w:r>
              <w:t xml:space="preserve">Packaging Design — Product packaging illustration and layout design for three product lines targeting the South Korea Seoul consumer electronics market</w:t>
            </w:r>
          </w:p>
        </w:tc>
        <w:tc>
          <w:tcPr/>
          <w:p>
            <w:pPr>
              <w:pStyle w:val="Compact"/>
              <w:jc w:val="left"/>
            </w:pPr>
            <w:r>
              <w:t xml:space="preserve">Jun 11–14, 2025</w:t>
            </w:r>
          </w:p>
        </w:tc>
        <w:tc>
          <w:tcPr/>
          <w:p>
            <w:pPr>
              <w:pStyle w:val="Compact"/>
              <w:jc w:val="left"/>
            </w:pPr>
            <w:r>
              <w:t xml:space="preserve">20</w:t>
            </w:r>
          </w:p>
        </w:tc>
        <w:tc>
          <w:tcPr/>
          <w:p>
            <w:pPr>
              <w:pStyle w:val="Compact"/>
              <w:jc w:val="left"/>
            </w:pPr>
            <w:r>
              <w:t xml:space="preserve">175,000</w:t>
            </w:r>
          </w:p>
        </w:tc>
        <w:tc>
          <w:tcPr/>
          <w:p>
            <w:pPr>
              <w:pStyle w:val="Compact"/>
              <w:jc w:val="left"/>
            </w:pPr>
            <w:r>
              <w:t xml:space="preserve">3,500,000</w:t>
            </w:r>
          </w:p>
        </w:tc>
      </w:tr>
      <w:tr>
        <w:tc>
          <w:tcPr/>
          <w:p>
            <w:pPr>
              <w:pStyle w:val="Compact"/>
              <w:jc w:val="left"/>
            </w:pPr>
            <w:r>
              <w:t xml:space="preserve">5</w:t>
            </w:r>
          </w:p>
        </w:tc>
        <w:tc>
          <w:tcPr/>
          <w:p>
            <w:pPr>
              <w:pStyle w:val="Compact"/>
              <w:jc w:val="left"/>
            </w:pPr>
            <w:r>
              <w:t xml:space="preserve">Revision &amp; Final Delivery — Incorporation of client feedback, final file preparation in all required formats, and delivery of source files for the complete Graphic Designer project scope</w:t>
            </w:r>
          </w:p>
        </w:tc>
        <w:tc>
          <w:tcPr/>
          <w:p>
            <w:pPr>
              <w:pStyle w:val="Compact"/>
              <w:jc w:val="left"/>
            </w:pPr>
            <w:r>
              <w:t xml:space="preserve">Jun 15, 2025</w:t>
            </w:r>
          </w:p>
        </w:tc>
        <w:tc>
          <w:tcPr/>
          <w:p>
            <w:pPr>
              <w:pStyle w:val="Compact"/>
              <w:jc w:val="left"/>
            </w:pPr>
            <w:r>
              <w:t xml:space="preserve">8</w:t>
            </w:r>
          </w:p>
        </w:tc>
        <w:tc>
          <w:tcPr/>
          <w:p>
            <w:pPr>
              <w:pStyle w:val="Compact"/>
              <w:jc w:val="left"/>
            </w:pPr>
            <w:r>
              <w:t xml:space="preserve">150,000</w:t>
            </w:r>
          </w:p>
        </w:tc>
        <w:tc>
          <w:tcPr/>
          <w:p>
            <w:pPr>
              <w:pStyle w:val="Compact"/>
              <w:jc w:val="left"/>
            </w:pPr>
            <w:r>
              <w:t xml:space="preserve">1,200,000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19,100,000 KRW</w:t>
            </w:r>
          </w:p>
        </w:tc>
      </w:tr>
      <w:tr>
        <w:tc>
          <w:tcPr/>
          <w:p>
            <w:pPr>
              <w:pStyle w:val="Compact"/>
              <w:jc w:val="left"/>
            </w:pPr>
            <w:r>
              <w:t xml:space="preserve">VAT (10% — South Korea Seoul Standard Rate)</w:t>
            </w:r>
          </w:p>
        </w:tc>
        <w:tc>
          <w:tcPr/>
          <w:p>
            <w:pPr>
              <w:pStyle w:val="Compact"/>
              <w:jc w:val="left"/>
            </w:pPr>
            <w:r>
              <w:t xml:space="preserve">1,910,000 KRW</w:t>
            </w:r>
          </w:p>
        </w:tc>
      </w:tr>
      <w:tr>
        <w:tc>
          <w:tcPr/>
          <w:p>
            <w:pPr>
              <w:pStyle w:val="Compact"/>
              <w:jc w:val="left"/>
            </w:pPr>
            <w:r>
              <w:t xml:space="preserve">Discount (Early Payment 2%)</w:t>
            </w:r>
          </w:p>
        </w:tc>
        <w:tc>
          <w:tcPr/>
          <w:p>
            <w:pPr>
              <w:pStyle w:val="Compact"/>
              <w:jc w:val="left"/>
            </w:pPr>
            <w:r>
              <w:t xml:space="preserve">-382,000 KRW</w:t>
            </w:r>
          </w:p>
        </w:tc>
      </w:tr>
      <w:tr>
        <w:tc>
          <w:tcPr/>
          <w:p>
            <w:pPr>
              <w:pStyle w:val="Compact"/>
              <w:jc w:val="left"/>
            </w:pPr>
            <w:r>
              <w:t xml:space="preserve">TOTAL DUE</w:t>
            </w:r>
          </w:p>
        </w:tc>
        <w:tc>
          <w:tcPr/>
          <w:p>
            <w:pPr>
              <w:pStyle w:val="Compact"/>
              <w:jc w:val="left"/>
            </w:pPr>
            <w:r>
              <w:t xml:space="preserve">20,628,000 KRW</w:t>
            </w:r>
          </w:p>
        </w:tc>
      </w:tr>
    </w:tbl>
    <w:bookmarkStart w:id="22" w:name="invoice-notes-payment-instructions"/>
    <w:p>
      <w:pPr>
        <w:pStyle w:val="Heading3"/>
      </w:pPr>
      <w:r>
        <w:t xml:space="preserve">Invoice Notes &amp; Payment Instructions</w:t>
      </w:r>
    </w:p>
    <w:p>
      <w:pPr>
        <w:pStyle w:val="FirstParagraph"/>
      </w:pPr>
      <w:r>
        <w:t xml:space="preserve">This Invoice is issued by Kim Min-Ji Design Studio, a registered Graphic Designer operating in South Korea Seoul, for professional creative design services rendered to Seoul Tech Ventures Co., Ltd. All design work was completed in accordance with the project brief and creative direction established during the initial consultation in South Korea Seoul.</w:t>
      </w:r>
    </w:p>
    <w:p>
      <w:pPr>
        <w:pStyle w:val="BodyText"/>
      </w:pPr>
      <w:r>
        <w:rPr>
          <w:bCs/>
          <w:b/>
        </w:rPr>
        <w:t xml:space="preserve">Payment Method:</w:t>
      </w:r>
      <w:r>
        <w:t xml:space="preserve"> </w:t>
      </w:r>
      <w:r>
        <w:t xml:space="preserve">Bank Transfer — IBK Industrial Bank of Korea, Account: 000-123-456789, Account Holder: Kim Min-Ji Design Studio, Branch: Seongdong-gu, South Korea Seoul.</w:t>
      </w:r>
    </w:p>
    <w:p>
      <w:pPr>
        <w:pStyle w:val="BodyText"/>
      </w:pPr>
      <w:r>
        <w:rPr>
          <w:bCs/>
          <w:b/>
        </w:rPr>
        <w:t xml:space="preserve">Reference:</w:t>
      </w:r>
      <w:r>
        <w:t xml:space="preserve"> </w:t>
      </w:r>
      <w:r>
        <w:t xml:space="preserve">Please include Invoice Number INV-2025-0847 in your payment reference to ensure proper accounting reconciliation.</w:t>
      </w:r>
    </w:p>
    <w:p>
      <w:pPr>
        <w:pStyle w:val="BodyText"/>
      </w:pPr>
      <w:r>
        <w:rPr>
          <w:bCs/>
          <w:b/>
        </w:rPr>
        <w:t xml:space="preserve">Delivery:</w:t>
      </w:r>
      <w:r>
        <w:t xml:space="preserve"> </w:t>
      </w:r>
      <w:r>
        <w:t xml:space="preserve">All final design files (AI, PSD, PDF, PNG, SVG formats) have been delivered via secure cloud storage link. Source files for the Graphic Designer project remain the intellectual property of the client upon full payment of this Invoice.</w:t>
      </w:r>
    </w:p>
    <w:bookmarkEnd w:id="22"/>
    <w:bookmarkStart w:id="23" w:name="terms-conditions"/>
    <w:p>
      <w:pPr>
        <w:pStyle w:val="Heading3"/>
      </w:pPr>
      <w:r>
        <w:t xml:space="preserve">Terms &amp; Conditions</w:t>
      </w:r>
    </w:p>
    <w:p>
      <w:pPr>
        <w:pStyle w:val="FirstParagraph"/>
      </w:pPr>
      <w:r>
        <w:t xml:space="preserve">1. This Invoice is valid for 30 days from the Invoice date. Payment is due within 30 days of the Invoice date as per the agreed payment terms between the Graphic Designer and the client in South Korea Seoul.</w:t>
      </w:r>
    </w:p>
    <w:p>
      <w:pPr>
        <w:pStyle w:val="BodyText"/>
      </w:pPr>
      <w:r>
        <w:t xml:space="preserve">2. Late payments shall incur a penalty interest of 1.5% per month as stipulated under the Korean Commercial Act. The Graphic Designer reserves the right to suspend ongoing services if payment is not received by the due date.</w:t>
      </w:r>
    </w:p>
    <w:p>
      <w:pPr>
        <w:pStyle w:val="BodyText"/>
      </w:pPr>
      <w:r>
        <w:t xml:space="preserve">3. All designs and creative work produced by the Graphic Designer under this Invoice become the sole property of the client upon receipt of full payment. Until such payment is confirmed, all intellectual property rights remain with Kim Min-Ji Design Studio.</w:t>
      </w:r>
    </w:p>
    <w:p>
      <w:pPr>
        <w:pStyle w:val="BodyText"/>
      </w:pPr>
      <w:r>
        <w:t xml:space="preserve">4. Any additional revisions beyond the scope defined in the project agreement will be billed separately at the Graphic Designer's standard hourly rate of 150,000 KRW per hour.</w:t>
      </w:r>
    </w:p>
    <w:p>
      <w:pPr>
        <w:pStyle w:val="BodyText"/>
      </w:pPr>
      <w:r>
        <w:t xml:space="preserve">5. This Invoice is governed by the laws of the Republic of Korea. Any disputes arising from this Invoice shall be resolved through the Seoul Central District Court in South Korea Seoul.</w:t>
      </w:r>
    </w:p>
    <w:p>
      <w:pPr>
        <w:pStyle w:val="BodyText"/>
      </w:pPr>
      <w:r>
        <w:t xml:space="preserve">6. The Graphic Designer warrants that all work delivered is original and does not infringe upon any third-party intellectual property rights. All stock assets used are properly licensed for commercial use in South Korea Seoul and internationally.</w:t>
      </w:r>
    </w:p>
    <w:bookmarkEnd w:id="23"/>
    <w:p>
      <w:pPr>
        <w:pStyle w:val="BodyText"/>
      </w:pPr>
      <w:r>
        <w:t xml:space="preserve">Thank you for your business. This Invoice was generated by Kim Min-Ji Design Studio, a professional Graphic Designer based in South Korea Seoul.</w:t>
      </w:r>
    </w:p>
    <w:p>
      <w:pPr>
        <w:pStyle w:val="BodyText"/>
      </w:pPr>
      <w:r>
        <w:t xml:space="preserve">For questions regarding this Invoice, please contact: kim.minji@seouldesign.kr | +82-2-555-0147</w:t>
      </w:r>
    </w:p>
    <w:p>
      <w:pPr>
        <w:pStyle w:val="BodyText"/>
      </w:pPr>
      <w:r>
        <w:t xml:space="preserve">© 2025 Kim Min-Ji Design Studio — South Korea Seoul.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Graphic Designer Services - South Korea Seoul</dc:title>
  <dc:creator/>
  <dc:language>en</dc:language>
  <cp:keywords/>
  <dcterms:created xsi:type="dcterms:W3CDTF">2026-10-10T10:01:25Z</dcterms:created>
  <dcterms:modified xsi:type="dcterms:W3CDTF">2026-10-10T10:01:25Z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