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w:t>
      </w:r>
      <w:r>
        <w:t xml:space="preserve"> </w:t>
      </w:r>
      <w:r>
        <w:t xml:space="preserve">Spain</w:t>
      </w:r>
      <w:r>
        <w:t xml:space="preserve"> </w:t>
      </w:r>
      <w:r>
        <w:t xml:space="preserve">Barcelona</w:t>
      </w:r>
    </w:p>
    <w:bookmarkStart w:id="20" w:name="invoice"/>
    <w:p>
      <w:pPr>
        <w:pStyle w:val="Heading1"/>
      </w:pPr>
      <w:r>
        <w:t xml:space="preserve">INVOICE</w:t>
      </w:r>
    </w:p>
    <w:p>
      <w:pPr>
        <w:pStyle w:val="FirstParagraph"/>
      </w:pPr>
      <w:r>
        <w:t xml:space="preserve">Professional Graphic Design Services — Spain Barcelona</w:t>
      </w:r>
    </w:p>
    <w:bookmarkEnd w:id="20"/>
    <w:p>
      <w:pPr>
        <w:pStyle w:val="BodyText"/>
      </w:pPr>
      <w:r>
        <w:rPr>
          <w:bCs/>
          <w:b/>
        </w:rPr>
        <w:t xml:space="preserve">PixelCraft Studio S.L.</w:t>
      </w:r>
      <w:r>
        <w:br/>
      </w:r>
      <w:r>
        <w:t xml:space="preserve">Graphic Designer &amp; Creative Agency</w:t>
      </w:r>
      <w:r>
        <w:br/>
      </w:r>
      <w:r>
        <w:t xml:space="preserve">Carrer de la Rambla, 142, 3º 2º</w:t>
      </w:r>
      <w:r>
        <w:br/>
      </w:r>
      <w:r>
        <w:t xml:space="preserve">08003 Barcelona, Spain</w:t>
      </w:r>
      <w:r>
        <w:br/>
      </w:r>
      <w:r>
        <w:t xml:space="preserve">CIF: B-65432109</w:t>
      </w:r>
      <w:r>
        <w:br/>
      </w:r>
      <w:r>
        <w:t xml:space="preserve">Tel: +34 932 554 871</w:t>
      </w:r>
      <w:r>
        <w:br/>
      </w:r>
      <w:r>
        <w:t xml:space="preserve">Email: billing@pixelcraftstudio.es</w:t>
      </w:r>
      <w:r>
        <w:br/>
      </w:r>
      <w:r>
        <w:t xml:space="preserve">Web: www.pixelcraftstudio.es</w:t>
      </w:r>
    </w:p>
    <w:bookmarkStart w:id="21" w:name="bill-to"/>
    <w:p>
      <w:pPr>
        <w:pStyle w:val="Heading4"/>
      </w:pPr>
      <w:r>
        <w:t xml:space="preserve">Bill To</w:t>
      </w:r>
    </w:p>
    <w:p>
      <w:pPr>
        <w:pStyle w:val="FirstParagraph"/>
      </w:pPr>
      <w:r>
        <w:rPr>
          <w:bCs/>
          <w:b/>
        </w:rPr>
        <w:t xml:space="preserve">Mediterrània Hospitality Group S.A.</w:t>
      </w:r>
      <w:r>
        <w:br/>
      </w:r>
      <w:r>
        <w:t xml:space="preserve">Attn: Laura Ferrer, Marketing Director</w:t>
      </w:r>
      <w:r>
        <w:br/>
      </w:r>
      <w:r>
        <w:t xml:space="preserve">Av. Diagonal, 650, 4º 1º</w:t>
      </w:r>
      <w:r>
        <w:br/>
      </w:r>
      <w:r>
        <w:t xml:space="preserve">08028 Barcelona, Spain</w:t>
      </w:r>
      <w:r>
        <w:br/>
      </w:r>
      <w:r>
        <w:t xml:space="preserve">CIF: A-58741236</w:t>
      </w:r>
    </w:p>
    <w:bookmarkEnd w:id="21"/>
    <w:bookmarkStart w:id="22" w:name="invoice-details"/>
    <w:p>
      <w:pPr>
        <w:pStyle w:val="Heading4"/>
      </w:pPr>
      <w:r>
        <w:t xml:space="preserve">Invoice Details</w:t>
      </w:r>
    </w:p>
    <w:p>
      <w:pPr>
        <w:pStyle w:val="FirstParagraph"/>
      </w:pPr>
      <w:r>
        <w:rPr>
          <w:bCs/>
          <w:b/>
        </w:rPr>
        <w:t xml:space="preserve">Invoice No.:</w:t>
      </w:r>
      <w:r>
        <w:t xml:space="preserve"> </w:t>
      </w:r>
      <w:r>
        <w:t xml:space="preserve">PC-2025-0347</w:t>
      </w:r>
      <w:r>
        <w:br/>
      </w:r>
      <w:r>
        <w:rPr>
          <w:bCs/>
          <w:b/>
        </w:rPr>
        <w:t xml:space="preserve">Issue Date:</w:t>
      </w:r>
      <w:r>
        <w:t xml:space="preserve"> </w:t>
      </w:r>
      <w:r>
        <w:t xml:space="preserve">15 June 2025</w:t>
      </w:r>
      <w:r>
        <w:br/>
      </w:r>
      <w:r>
        <w:rPr>
          <w:bCs/>
          <w:b/>
        </w:rPr>
        <w:t xml:space="preserve">Due Date:</w:t>
      </w:r>
      <w:r>
        <w:t xml:space="preserve"> </w:t>
      </w:r>
      <w:r>
        <w:t xml:space="preserve">15 July 2025 (30 days)</w:t>
      </w:r>
      <w:r>
        <w:br/>
      </w:r>
      <w:r>
        <w:rPr>
          <w:bCs/>
          <w:b/>
        </w:rPr>
        <w:t xml:space="preserve">Project Ref.:</w:t>
      </w:r>
      <w:r>
        <w:t xml:space="preserve"> </w:t>
      </w:r>
      <w:r>
        <w:t xml:space="preserve">MD-2025-Summer</w:t>
      </w:r>
      <w:r>
        <w:br/>
      </w:r>
      <w:r>
        <w:t xml:space="preserve">Pending Payment</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Graphic Design Services</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Complete brand identity redesign for Mediterraneanània Hospitality Group, including logo development, colour palette, typography system, and brand guidelines document. Delivered as a comprehensive Graphic Designer portfolio package.</w:t>
            </w:r>
          </w:p>
        </w:tc>
        <w:tc>
          <w:tcPr/>
          <w:p>
            <w:pPr>
              <w:pStyle w:val="Compact"/>
              <w:jc w:val="left"/>
            </w:pPr>
            <w:r>
              <w:t xml:space="preserve">Brand Identity Kit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02</w:t>
            </w:r>
          </w:p>
        </w:tc>
        <w:tc>
          <w:tcPr/>
          <w:p>
            <w:pPr>
              <w:pStyle w:val="Compact"/>
              <w:jc w:val="left"/>
            </w:pPr>
            <w:r>
              <w:t xml:space="preserve">Design and layout of 12-page summer promotional brochure for the Barcelona hotel portfolio. Includes print-ready files (CMYK, 300 DPI) and digital PDF version. All artwork produced by our senior Graphic Designer team in Spain Barcelona.</w:t>
            </w:r>
          </w:p>
        </w:tc>
        <w:tc>
          <w:tcPr/>
          <w:p>
            <w:pPr>
              <w:pStyle w:val="Compact"/>
              <w:jc w:val="left"/>
            </w:pPr>
            <w:r>
              <w:t xml:space="preserve">Print &amp; Digital Brochure</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03</w:t>
            </w:r>
          </w:p>
        </w:tc>
        <w:tc>
          <w:tcPr/>
          <w:p>
            <w:pPr>
              <w:pStyle w:val="Compact"/>
              <w:jc w:val="left"/>
            </w:pPr>
            <w:r>
              <w:t xml:space="preserve">Creation of 24 social media graphic templates (Instagram, Facebook, LinkedIn) aligned with the new brand identity. Includes editable source files in Adobe Illustrator and Photoshop formats for in-house use by the client team in Barcelona.</w:t>
            </w:r>
          </w:p>
        </w:tc>
        <w:tc>
          <w:tcPr/>
          <w:p>
            <w:pPr>
              <w:pStyle w:val="Compact"/>
              <w:jc w:val="left"/>
            </w:pPr>
            <w:r>
              <w:t xml:space="preserve">Social Media Pack</w:t>
            </w:r>
          </w:p>
        </w:tc>
        <w:tc>
          <w:tcPr/>
          <w:p>
            <w:pPr>
              <w:pStyle w:val="Compact"/>
              <w:jc w:val="left"/>
            </w:pPr>
            <w:r>
              <w:t xml:space="preserve">24</w:t>
            </w:r>
          </w:p>
        </w:tc>
        <w:tc>
          <w:tcPr/>
          <w:p>
            <w:pPr>
              <w:pStyle w:val="Compact"/>
              <w:jc w:val="left"/>
            </w:pPr>
            <w:r>
              <w:t xml:space="preserve">45.00</w:t>
            </w:r>
          </w:p>
        </w:tc>
        <w:tc>
          <w:tcPr/>
          <w:p>
            <w:pPr>
              <w:pStyle w:val="Compact"/>
              <w:jc w:val="left"/>
            </w:pPr>
            <w:r>
              <w:t xml:space="preserve">1,080.00</w:t>
            </w:r>
          </w:p>
        </w:tc>
      </w:tr>
      <w:tr>
        <w:tc>
          <w:tcPr/>
          <w:p>
            <w:pPr>
              <w:pStyle w:val="Compact"/>
              <w:jc w:val="left"/>
            </w:pPr>
            <w:r>
              <w:t xml:space="preserve">04</w:t>
            </w:r>
          </w:p>
        </w:tc>
        <w:tc>
          <w:tcPr/>
          <w:p>
            <w:pPr>
              <w:pStyle w:val="Compact"/>
              <w:jc w:val="left"/>
            </w:pPr>
            <w:r>
              <w:t xml:space="preserve">Web banner design suite: 8 responsive banner sizes (desktop, tablet, mobile) for the Mediterraneanània website summer campaign. Delivered in PNG and WebP formats with A/B variant options.</w:t>
            </w:r>
          </w:p>
        </w:tc>
        <w:tc>
          <w:tcPr/>
          <w:p>
            <w:pPr>
              <w:pStyle w:val="Compact"/>
              <w:jc w:val="left"/>
            </w:pPr>
            <w:r>
              <w:t xml:space="preserve">Web Banner Suite</w:t>
            </w:r>
          </w:p>
        </w:tc>
        <w:tc>
          <w:tcPr/>
          <w:p>
            <w:pPr>
              <w:pStyle w:val="Compact"/>
              <w:jc w:val="left"/>
            </w:pPr>
            <w:r>
              <w:t xml:space="preserve">8</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05</w:t>
            </w:r>
          </w:p>
        </w:tc>
        <w:tc>
          <w:tcPr/>
          <w:p>
            <w:pPr>
              <w:pStyle w:val="Compact"/>
              <w:jc w:val="left"/>
            </w:pPr>
            <w:r>
              <w:t xml:space="preserve">Illustration and iconography set: 30 custom vector icons representing hotel amenities, local Barcelona landmarks, and hospitality services. All icons designed in a consistent flat style by our lead Graphic Designer.</w:t>
            </w:r>
          </w:p>
        </w:tc>
        <w:tc>
          <w:tcPr/>
          <w:p>
            <w:pPr>
              <w:pStyle w:val="Compact"/>
              <w:jc w:val="left"/>
            </w:pPr>
            <w:r>
              <w:t xml:space="preserve">Icon Library</w:t>
            </w:r>
          </w:p>
        </w:tc>
        <w:tc>
          <w:tcPr/>
          <w:p>
            <w:pPr>
              <w:pStyle w:val="Compact"/>
              <w:jc w:val="left"/>
            </w:pPr>
            <w:r>
              <w:t xml:space="preserve">30</w:t>
            </w:r>
          </w:p>
        </w:tc>
        <w:tc>
          <w:tcPr/>
          <w:p>
            <w:pPr>
              <w:pStyle w:val="Compact"/>
              <w:jc w:val="left"/>
            </w:pPr>
            <w:r>
              <w:t xml:space="preserve">35.00</w:t>
            </w:r>
          </w:p>
        </w:tc>
        <w:tc>
          <w:tcPr/>
          <w:p>
            <w:pPr>
              <w:pStyle w:val="Compact"/>
              <w:jc w:val="left"/>
            </w:pPr>
            <w:r>
              <w:t xml:space="preserve">1,050.00</w:t>
            </w:r>
          </w:p>
        </w:tc>
      </w:tr>
      <w:tr>
        <w:tc>
          <w:tcPr/>
          <w:p>
            <w:pPr>
              <w:pStyle w:val="Compact"/>
              <w:jc w:val="left"/>
            </w:pPr>
            <w:r>
              <w:t xml:space="preserve">06</w:t>
            </w:r>
          </w:p>
        </w:tc>
        <w:tc>
          <w:tcPr/>
          <w:p>
            <w:pPr>
              <w:pStyle w:val="Compact"/>
              <w:jc w:val="left"/>
            </w:pPr>
            <w:r>
              <w:t xml:space="preserve">Revisions and final file preparation: up to three rounds of revisions across all deliverables, final export in all required formats, and a 90-minute on-site presentation meeting at the client’s offices in Barcelona, Spain.</w:t>
            </w:r>
          </w:p>
        </w:tc>
        <w:tc>
          <w:tcPr/>
          <w:p>
            <w:pPr>
              <w:pStyle w:val="Compact"/>
              <w:jc w:val="left"/>
            </w:pPr>
            <w:r>
              <w:t xml:space="preserve">Revisions &amp; Handover</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8,790.00 EUR</w:t>
            </w:r>
          </w:p>
        </w:tc>
      </w:tr>
      <w:tr>
        <w:tc>
          <w:tcPr/>
          <w:p>
            <w:pPr>
              <w:pStyle w:val="Compact"/>
              <w:jc w:val="left"/>
            </w:pPr>
            <w:r>
              <w:t xml:space="preserve">VAT (IVA) — 21% (Spain)</w:t>
            </w:r>
          </w:p>
        </w:tc>
        <w:tc>
          <w:tcPr/>
          <w:p>
            <w:pPr>
              <w:pStyle w:val="Compact"/>
              <w:jc w:val="right"/>
            </w:pPr>
            <w:r>
              <w:t xml:space="preserve">1,845.90 EUR</w:t>
            </w:r>
          </w:p>
        </w:tc>
      </w:tr>
      <w:tr>
        <w:tc>
          <w:tcPr/>
          <w:p>
            <w:pPr>
              <w:pStyle w:val="Compact"/>
              <w:jc w:val="left"/>
            </w:pPr>
            <w:r>
              <w:t xml:space="preserve">TOTAL DUE</w:t>
            </w:r>
          </w:p>
        </w:tc>
        <w:tc>
          <w:tcPr/>
          <w:p>
            <w:pPr>
              <w:pStyle w:val="Compact"/>
              <w:jc w:val="right"/>
            </w:pPr>
            <w:r>
              <w:t xml:space="preserve">10,635.90 EUR</w:t>
            </w:r>
          </w:p>
        </w:tc>
      </w:tr>
    </w:tbl>
    <w:bookmarkStart w:id="23" w:name="payment-terms-notes"/>
    <w:p>
      <w:pPr>
        <w:pStyle w:val="Heading4"/>
      </w:pPr>
      <w:r>
        <w:t xml:space="preserve">Payment Terms &amp; Notes</w:t>
      </w:r>
    </w:p>
    <w:p>
      <w:pPr>
        <w:pStyle w:val="FirstParagraph"/>
      </w:pPr>
      <w:r>
        <w:t xml:space="preserve">This Invoice is issued by PixelCraft Studio S.L., a registered Graphic Designer and creative services company operating in Spain Barcelona, in accordance with the Spanish Tax Agency (Agencia Tributaria) regulations and the Ley 58/2003 General Tax Law. Payment of the full amount of 10,635.90 EUR is due within 30 calendar days from the issue date of this Invoice, no later than 15 July 2025.</w:t>
      </w:r>
    </w:p>
    <w:p>
      <w:pPr>
        <w:pStyle w:val="BodyText"/>
      </w:pPr>
      <w:r>
        <w:t xml:space="preserve">Payment may be made via bank transfer to the following account:</w:t>
      </w:r>
      <w:r>
        <w:t xml:space="preserve"> </w:t>
      </w:r>
      <w:r>
        <w:rPr>
          <w:bCs/>
          <w:b/>
        </w:rPr>
        <w:t xml:space="preserve">IBAN: ES91 2100 0418 4502 0005 1332</w:t>
      </w:r>
      <w:r>
        <w:t xml:space="preserve"> </w:t>
      </w:r>
      <w:r>
        <w:t xml:space="preserve">(Banco Santander, Barcelona branch). Please reference Invoice number</w:t>
      </w:r>
      <w:r>
        <w:t xml:space="preserve"> </w:t>
      </w:r>
      <w:r>
        <w:rPr>
          <w:bCs/>
          <w:b/>
        </w:rPr>
        <w:t xml:space="preserve">PC-2025-0347</w:t>
      </w:r>
      <w:r>
        <w:t xml:space="preserve"> </w:t>
      </w:r>
      <w:r>
        <w:t xml:space="preserve">in the transfer description. Late payments will incur a penalty interest rate of 1.5% per month as stipulated under Spanish commercial law (Ley 3/2004 on Late Payment in Commercial Transactions).</w:t>
      </w:r>
    </w:p>
    <w:p>
      <w:pPr>
        <w:pStyle w:val="BodyText"/>
      </w:pPr>
      <w:r>
        <w:t xml:space="preserve">All graphic design work delivered under this Invoice remains the intellectual property of PixelCraft Studio S.L. until full payment has been received and confirmed. Upon settlement, all rights to the final deliverables transfer to the client. Source files (AI, PSD, INDD) are included in the handover package. Any additional revisions beyond the three included rounds will be billed at a rate of 85 EUR per hour, as agreed upon by the Graphic Designer project lead.</w:t>
      </w:r>
    </w:p>
    <w:p>
      <w:pPr>
        <w:pStyle w:val="BodyText"/>
      </w:pPr>
      <w:r>
        <w:t xml:space="preserve">This Invoice is valid for 90 days from the issue date. For any queries regarding this Invoice or the graphic design services rendered, please contact our billing department in Spain Barcelona at billing@pixelcraftstudio.es or by telephone at +34 932 554 871, Monday to Friday, 09:00–18:00 CET.</w:t>
      </w:r>
    </w:p>
    <w:bookmarkEnd w:id="23"/>
    <w:p>
      <w:pPr>
        <w:pStyle w:val="BodyText"/>
      </w:pPr>
      <w:r>
        <w:t xml:space="preserve">PixelCraft Studio S.L. — Registered in the Mercantile Registry of Barcelona, Volume 42, Folio 187, Sheet B-65432109.</w:t>
      </w:r>
      <w:r>
        <w:br/>
      </w:r>
      <w:r>
        <w:t xml:space="preserve">This Invoice has been generated electronically and is valid without a physical signature in accordance with Spanish electronic invoicing regulations (Factura Electrónica).</w:t>
      </w:r>
      <w:r>
        <w:br/>
      </w:r>
      <w:r>
        <w:t xml:space="preserve">© 2025 PixelCraft Studio S.L. — Graphic Designer Services — Spain Barcelona.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 Spain Barcelona</dc:title>
  <dc:creator/>
  <dc:language>en</dc:language>
  <cp:keywords/>
  <dcterms:created xsi:type="dcterms:W3CDTF">2026-10-10T07:26:08Z</dcterms:created>
  <dcterms:modified xsi:type="dcterms:W3CDTF">2026-10-10T07:26:08Z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