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ixelcraft-studio"/>
    <w:p>
      <w:pPr>
        <w:pStyle w:val="Heading1"/>
      </w:pPr>
      <w:r>
        <w:t xml:space="preserve">PixelCraft Studio</w:t>
      </w:r>
    </w:p>
    <w:p>
      <w:pPr>
        <w:pStyle w:val="FirstParagraph"/>
      </w:pPr>
      <w:r>
        <w:t xml:space="preserve">Professional Graphic Designer Services</w:t>
      </w:r>
    </w:p>
    <w:p>
      <w:pPr>
        <w:pStyle w:val="BodyText"/>
      </w:pPr>
      <w:r>
        <w:t xml:space="preserve">Calle de Gran Vía 42, 3ºB</w:t>
      </w:r>
    </w:p>
    <w:p>
      <w:pPr>
        <w:pStyle w:val="BodyText"/>
      </w:pPr>
      <w:r>
        <w:t xml:space="preserve">28013 Madrid, Spain</w:t>
      </w:r>
    </w:p>
    <w:p>
      <w:pPr>
        <w:pStyle w:val="BodyText"/>
      </w:pPr>
      <w:r>
        <w:t xml:space="preserve">Tel: +34 910 555 789</w:t>
      </w:r>
    </w:p>
    <w:p>
      <w:pPr>
        <w:pStyle w:val="BodyText"/>
      </w:pPr>
      <w:r>
        <w:t xml:space="preserve">Email: billing@pixelcraftstudio.es</w:t>
      </w:r>
    </w:p>
    <w:p>
      <w:pPr>
        <w:pStyle w:val="BodyText"/>
      </w:pPr>
      <w:r>
        <w:t xml:space="preserve">NIF: B-87654321</w:t>
      </w:r>
    </w:p>
    <w:bookmarkEnd w:id="20"/>
    <w:bookmarkStart w:id="21" w:name="invoice"/>
    <w:p>
      <w:pPr>
        <w:pStyle w:val="Heading2"/>
      </w:pPr>
      <w:r>
        <w:t xml:space="preserve">INVOICE</w:t>
      </w:r>
    </w:p>
    <w:p>
      <w:pPr>
        <w:pStyle w:val="FirstParagraph"/>
      </w:pPr>
      <w:r>
        <w:t xml:space="preserve">Invoice No: PC-2025-0047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from"/>
    <w:p>
      <w:pPr>
        <w:pStyle w:val="Heading3"/>
      </w:pPr>
      <w:r>
        <w:t xml:space="preserve">Bill From</w:t>
      </w:r>
    </w:p>
    <w:p>
      <w:pPr>
        <w:pStyle w:val="FirstParagraph"/>
      </w:pPr>
      <w:r>
        <w:rPr>
          <w:bCs/>
          <w:b/>
        </w:rPr>
        <w:t xml:space="preserve">PixelCraft Studio</w:t>
      </w:r>
    </w:p>
    <w:p>
      <w:pPr>
        <w:pStyle w:val="BodyText"/>
      </w:pPr>
      <w:r>
        <w:t xml:space="preserve">Lead Graphic Designer: María González</w:t>
      </w:r>
    </w:p>
    <w:p>
      <w:pPr>
        <w:pStyle w:val="BodyText"/>
      </w:pPr>
      <w:r>
        <w:t xml:space="preserve">Calle de Gran Vía 42, 3ºB</w:t>
      </w:r>
    </w:p>
    <w:p>
      <w:pPr>
        <w:pStyle w:val="BodyText"/>
      </w:pPr>
      <w:r>
        <w:t xml:space="preserve">28013 Madrid, Spain</w:t>
      </w:r>
    </w:p>
    <w:p>
      <w:pPr>
        <w:pStyle w:val="BodyText"/>
      </w:pPr>
      <w:r>
        <w:t xml:space="preserve">NIF: B-87654321</w:t>
      </w:r>
    </w:p>
    <w:p>
      <w:pPr>
        <w:pStyle w:val="BodyText"/>
      </w:pPr>
      <w:r>
        <w:t xml:space="preserve">Registered in the Commercial Registry of Madrid</w:t>
      </w:r>
    </w:p>
    <w:bookmarkEnd w:id="22"/>
    <w:bookmarkStart w:id="23" w:name="bill-to"/>
    <w:p>
      <w:pPr>
        <w:pStyle w:val="Heading3"/>
      </w:pPr>
      <w:r>
        <w:t xml:space="preserve">Bill To</w:t>
      </w:r>
    </w:p>
    <w:p>
      <w:pPr>
        <w:pStyle w:val="FirstParagraph"/>
      </w:pPr>
      <w:r>
        <w:rPr>
          <w:bCs/>
          <w:b/>
        </w:rPr>
        <w:t xml:space="preserve">Horizonte Marketing S.L.</w:t>
      </w:r>
    </w:p>
    <w:p>
      <w:pPr>
        <w:pStyle w:val="BodyText"/>
      </w:pPr>
      <w:r>
        <w:t xml:space="preserve">Attn: Carlos Fernández, Director</w:t>
      </w:r>
    </w:p>
    <w:p>
      <w:pPr>
        <w:pStyle w:val="BodyText"/>
      </w:pPr>
      <w:r>
        <w:t xml:space="preserve">Paseo de la Castellana 120</w:t>
      </w:r>
    </w:p>
    <w:p>
      <w:pPr>
        <w:pStyle w:val="BodyText"/>
      </w:pPr>
      <w:r>
        <w:t xml:space="preserve">28046 Madrid, Spain</w:t>
      </w:r>
    </w:p>
    <w:p>
      <w:pPr>
        <w:pStyle w:val="BodyText"/>
      </w:pPr>
      <w:r>
        <w:t xml:space="preserve">NIF: A-99887766</w:t>
      </w:r>
    </w:p>
    <w:p>
      <w:pPr>
        <w:pStyle w:val="BodyText"/>
      </w:pPr>
      <w:r>
        <w:t xml:space="preserve">Email: cfernandez@horizontemktg.es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Brand Identity Redesign – Complete visual identity package including logo development, color palette, typography system, and brand guidelines document for Horizonte Marketing's rebranding initiative in the Spain Madrid market.</w:t>
            </w:r>
          </w:p>
        </w:tc>
        <w:tc>
          <w:tcPr/>
          <w:p>
            <w:pPr>
              <w:pStyle w:val="Compact"/>
              <w:jc w:val="left"/>
            </w:pPr>
            <w:r>
              <w:t xml:space="preserve">Logo files, Brand Book (PDF)</w:t>
            </w:r>
          </w:p>
        </w:tc>
        <w:tc>
          <w:tcPr/>
          <w:p>
            <w:pPr>
              <w:pStyle w:val="Compact"/>
              <w:jc w:val="left"/>
            </w:pPr>
            <w:r>
              <w:t xml:space="preserve">48</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2</w:t>
            </w:r>
          </w:p>
        </w:tc>
        <w:tc>
          <w:tcPr/>
          <w:p>
            <w:pPr>
              <w:pStyle w:val="Compact"/>
              <w:jc w:val="left"/>
            </w:pPr>
            <w:r>
              <w:t xml:space="preserve">Marketing Collateral Design – Creation of 12-page corporate brochure, business cards, letterhead, and presentation templates. All materials designed to reflect the new brand identity and comply with Spanish commercial advertising standards applicable in Spain Madrid.</w:t>
            </w:r>
          </w:p>
        </w:tc>
        <w:tc>
          <w:tcPr/>
          <w:p>
            <w:pPr>
              <w:pStyle w:val="Compact"/>
              <w:jc w:val="left"/>
            </w:pPr>
            <w:r>
              <w:t xml:space="preserve">Print-ready PDFs, Source files</w:t>
            </w:r>
          </w:p>
        </w:tc>
        <w:tc>
          <w:tcPr/>
          <w:p>
            <w:pPr>
              <w:pStyle w:val="Compact"/>
              <w:jc w:val="left"/>
            </w:pPr>
            <w:r>
              <w:t xml:space="preserve">32</w:t>
            </w:r>
          </w:p>
        </w:tc>
        <w:tc>
          <w:tcPr/>
          <w:p>
            <w:pPr>
              <w:pStyle w:val="Compact"/>
              <w:jc w:val="left"/>
            </w:pPr>
            <w:r>
              <w:t xml:space="preserve">€65.00</w:t>
            </w:r>
          </w:p>
        </w:tc>
        <w:tc>
          <w:tcPr/>
          <w:p>
            <w:pPr>
              <w:pStyle w:val="Compact"/>
              <w:jc w:val="left"/>
            </w:pPr>
            <w:r>
              <w:t xml:space="preserve">€2,080.00</w:t>
            </w:r>
          </w:p>
        </w:tc>
      </w:tr>
      <w:tr>
        <w:tc>
          <w:tcPr/>
          <w:p>
            <w:pPr>
              <w:pStyle w:val="Compact"/>
              <w:jc w:val="left"/>
            </w:pPr>
            <w:r>
              <w:t xml:space="preserve">3</w:t>
            </w:r>
          </w:p>
        </w:tc>
        <w:tc>
          <w:tcPr/>
          <w:p>
            <w:pPr>
              <w:pStyle w:val="Compact"/>
              <w:jc w:val="left"/>
            </w:pPr>
            <w:r>
              <w:t xml:space="preserve">Digital Campaign Graphics – Design of 24 social media banners, 8 email marketing templates, and 4 landing page hero images for the Q3 2025 digital campaign targeting the Spain Madrid metropolitan area.</w:t>
            </w:r>
          </w:p>
        </w:tc>
        <w:tc>
          <w:tcPr/>
          <w:p>
            <w:pPr>
              <w:pStyle w:val="Compact"/>
              <w:jc w:val="left"/>
            </w:pPr>
            <w:r>
              <w:t xml:space="preserve">Optimized web images, PSD files</w:t>
            </w:r>
          </w:p>
        </w:tc>
        <w:tc>
          <w:tcPr/>
          <w:p>
            <w:pPr>
              <w:pStyle w:val="Compact"/>
              <w:jc w:val="left"/>
            </w:pPr>
            <w:r>
              <w:t xml:space="preserve">28</w:t>
            </w:r>
          </w:p>
        </w:tc>
        <w:tc>
          <w:tcPr/>
          <w:p>
            <w:pPr>
              <w:pStyle w:val="Compact"/>
              <w:jc w:val="left"/>
            </w:pPr>
            <w:r>
              <w:t xml:space="preserve">€65.00</w:t>
            </w:r>
          </w:p>
        </w:tc>
        <w:tc>
          <w:tcPr/>
          <w:p>
            <w:pPr>
              <w:pStyle w:val="Compact"/>
              <w:jc w:val="left"/>
            </w:pPr>
            <w:r>
              <w:t xml:space="preserve">€1,820.00</w:t>
            </w:r>
          </w:p>
        </w:tc>
      </w:tr>
      <w:tr>
        <w:tc>
          <w:tcPr/>
          <w:p>
            <w:pPr>
              <w:pStyle w:val="Compact"/>
              <w:jc w:val="left"/>
            </w:pPr>
            <w:r>
              <w:t xml:space="preserve">4</w:t>
            </w:r>
          </w:p>
        </w:tc>
        <w:tc>
          <w:tcPr/>
          <w:p>
            <w:pPr>
              <w:pStyle w:val="Compact"/>
              <w:jc w:val="left"/>
            </w:pPr>
            <w:r>
              <w:t xml:space="preserve">Packaging Design – Structural and graphic design for a limited-edition product line (3 SKUs) including dielines, 3D mockups, and print specifications for the Spain Madrid retail launch.</w:t>
            </w:r>
          </w:p>
        </w:tc>
        <w:tc>
          <w:tcPr/>
          <w:p>
            <w:pPr>
              <w:pStyle w:val="Compact"/>
              <w:jc w:val="left"/>
            </w:pPr>
            <w:r>
              <w:t xml:space="preserve">Dielines, 3D renders, Print files</w:t>
            </w:r>
          </w:p>
        </w:tc>
        <w:tc>
          <w:tcPr/>
          <w:p>
            <w:pPr>
              <w:pStyle w:val="Compact"/>
              <w:jc w:val="left"/>
            </w:pPr>
            <w:r>
              <w:t xml:space="preserve">36</w:t>
            </w:r>
          </w:p>
        </w:tc>
        <w:tc>
          <w:tcPr/>
          <w:p>
            <w:pPr>
              <w:pStyle w:val="Compact"/>
              <w:jc w:val="left"/>
            </w:pPr>
            <w:r>
              <w:t xml:space="preserve">€65.00</w:t>
            </w:r>
          </w:p>
        </w:tc>
        <w:tc>
          <w:tcPr/>
          <w:p>
            <w:pPr>
              <w:pStyle w:val="Compact"/>
              <w:jc w:val="left"/>
            </w:pPr>
            <w:r>
              <w:t xml:space="preserve">€2,340.00</w:t>
            </w:r>
          </w:p>
        </w:tc>
      </w:tr>
      <w:tr>
        <w:tc>
          <w:tcPr/>
          <w:p>
            <w:pPr>
              <w:pStyle w:val="Compact"/>
              <w:jc w:val="left"/>
            </w:pPr>
            <w:r>
              <w:t xml:space="preserve">5</w:t>
            </w:r>
          </w:p>
        </w:tc>
        <w:tc>
          <w:tcPr/>
          <w:p>
            <w:pPr>
              <w:pStyle w:val="Compact"/>
              <w:jc w:val="left"/>
            </w:pPr>
            <w:r>
              <w:t xml:space="preserve">Illustration &amp; Iconography – Custom vector illustration set (40 icons) and 6 spot illustrations for the company website and mobile application interface, designed by the lead Graphic Designer to maintain visual consistency across all digital touchpoints.</w:t>
            </w:r>
          </w:p>
        </w:tc>
        <w:tc>
          <w:tcPr/>
          <w:p>
            <w:pPr>
              <w:pStyle w:val="Compact"/>
              <w:jc w:val="left"/>
            </w:pPr>
            <w:r>
              <w:t xml:space="preserve">SVG, PNG, Figma components</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6</w:t>
            </w:r>
          </w:p>
        </w:tc>
        <w:tc>
          <w:tcPr/>
          <w:p>
            <w:pPr>
              <w:pStyle w:val="Compact"/>
              <w:jc w:val="left"/>
            </w:pPr>
            <w:r>
              <w:t xml:space="preserve">Revisions &amp; Final Delivery – Up to three rounds of revisions per deliverable, final file organization, and delivery of all source files in agreed formats. Includes a 30-day post-delivery support window for any technical adjustments to the Graphic Designer's work.</w:t>
            </w:r>
          </w:p>
        </w:tc>
        <w:tc>
          <w:tcPr/>
          <w:p>
            <w:pPr>
              <w:pStyle w:val="Compact"/>
              <w:jc w:val="left"/>
            </w:pPr>
            <w:r>
              <w:t xml:space="preserve">Revised files, Asset library</w:t>
            </w:r>
          </w:p>
        </w:tc>
        <w:tc>
          <w:tcPr/>
          <w:p>
            <w:pPr>
              <w:pStyle w:val="Compact"/>
              <w:jc w:val="left"/>
            </w:pPr>
            <w:r>
              <w:t xml:space="preserve">12</w:t>
            </w:r>
          </w:p>
        </w:tc>
        <w:tc>
          <w:tcPr/>
          <w:p>
            <w:pPr>
              <w:pStyle w:val="Compact"/>
              <w:jc w:val="left"/>
            </w:pPr>
            <w:r>
              <w:t xml:space="preserve">€65.00</w:t>
            </w:r>
          </w:p>
        </w:tc>
        <w:tc>
          <w:tcPr/>
          <w:p>
            <w:pPr>
              <w:pStyle w:val="Compact"/>
              <w:jc w:val="left"/>
            </w:pPr>
            <w:r>
              <w:t xml:space="preserve">€780.00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€11,700.00</w:t>
            </w:r>
          </w:p>
        </w:tc>
      </w:tr>
      <w:tr>
        <w:tc>
          <w:tcPr/>
          <w:p>
            <w:pPr>
              <w:pStyle w:val="Compact"/>
              <w:jc w:val="left"/>
            </w:pPr>
            <w:r>
              <w:t xml:space="preserve">Discount (5% – Loyalty Agreement)</w:t>
            </w:r>
          </w:p>
        </w:tc>
        <w:tc>
          <w:tcPr/>
          <w:p>
            <w:pPr>
              <w:pStyle w:val="Compact"/>
              <w:jc w:val="right"/>
            </w:pPr>
            <w:r>
              <w:t xml:space="preserve">-€585.00</w:t>
            </w:r>
          </w:p>
        </w:tc>
      </w:tr>
      <w:tr>
        <w:tc>
          <w:tcPr/>
          <w:p>
            <w:pPr>
              <w:pStyle w:val="Compact"/>
              <w:jc w:val="left"/>
            </w:pPr>
            <w:r>
              <w:t xml:space="preserve">Net Amount</w:t>
            </w:r>
          </w:p>
        </w:tc>
        <w:tc>
          <w:tcPr/>
          <w:p>
            <w:pPr>
              <w:pStyle w:val="Compact"/>
              <w:jc w:val="right"/>
            </w:pPr>
            <w:r>
              <w:t xml:space="preserve">€11,115.00</w:t>
            </w:r>
          </w:p>
        </w:tc>
      </w:tr>
      <w:tr>
        <w:tc>
          <w:tcPr/>
          <w:p>
            <w:pPr>
              <w:pStyle w:val="Compact"/>
              <w:jc w:val="left"/>
            </w:pPr>
            <w:r>
              <w:t xml:space="preserve">VAT (IVA) 21% – Spain</w:t>
            </w:r>
          </w:p>
        </w:tc>
        <w:tc>
          <w:tcPr/>
          <w:p>
            <w:pPr>
              <w:pStyle w:val="Compact"/>
              <w:jc w:val="right"/>
            </w:pPr>
            <w:r>
              <w:t xml:space="preserve">€2,334.15</w:t>
            </w:r>
          </w:p>
        </w:tc>
      </w:tr>
      <w:tr>
        <w:tc>
          <w:tcPr/>
          <w:p>
            <w:pPr>
              <w:pStyle w:val="Compact"/>
              <w:jc w:val="left"/>
            </w:pPr>
            <w:r>
              <w:t xml:space="preserve">TOTAL DUE</w:t>
            </w:r>
          </w:p>
        </w:tc>
        <w:tc>
          <w:tcPr/>
          <w:p>
            <w:pPr>
              <w:pStyle w:val="Compact"/>
              <w:jc w:val="right"/>
            </w:pPr>
            <w:r>
              <w:t xml:space="preserve">€13,449.15</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(Transferencia Bancaria)</w:t>
      </w:r>
    </w:p>
    <w:p>
      <w:pPr>
        <w:pStyle w:val="BodyText"/>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Invoice PC-2025-0047 – Horizonte Marketing S.L.</w:t>
      </w:r>
    </w:p>
    <w:p>
      <w:pPr>
        <w:pStyle w:val="BodyText"/>
      </w:pPr>
      <w:r>
        <w:rPr>
          <w:bCs/>
          <w:b/>
        </w:rPr>
        <w:t xml:space="preserve">Payment Terms:</w:t>
      </w:r>
      <w:r>
        <w:t xml:space="preserve"> </w:t>
      </w:r>
      <w:r>
        <w:t xml:space="preserve">Net 15 days from the date of this Invoice. Please ensure the full amount of €13,449.15 is transferred by 30 June 2025 to avoid late payment interest as stipulated under Spanish Royal Decree-Law 4/2013 on late payment in commercial transactions.</w:t>
      </w:r>
    </w:p>
    <w:bookmarkEnd w:id="24"/>
    <w:bookmarkStart w:id="25" w:name="important-notes-terms"/>
    <w:p>
      <w:pPr>
        <w:pStyle w:val="Heading3"/>
      </w:pPr>
      <w:r>
        <w:t xml:space="preserve">Important Notes &amp; Terms</w:t>
      </w:r>
    </w:p>
    <w:p>
      <w:pPr>
        <w:pStyle w:val="FirstParagraph"/>
      </w:pPr>
      <w:r>
        <w:t xml:space="preserve">1. This Invoice is issued in accordance with the Spanish Tax Agency (Agencia Tributaria) regulations and the applicable VAT (Impuesto sobre el Valor Añadido) rate of 21% for services rendered in Spain Madrid.</w:t>
      </w:r>
    </w:p>
    <w:p>
      <w:pPr>
        <w:pStyle w:val="BodyText"/>
      </w:pPr>
      <w:r>
        <w:t xml:space="preserve">2. All Graphic Designer services described in this Invoice were performed by PixelCraft Studio, a registered professional design firm operating in Madrid, Spain. The lead Graphic Designer, María González, holds a professional license and is registered with the Madrid Chamber of Commerce.</w:t>
      </w:r>
    </w:p>
    <w:p>
      <w:pPr>
        <w:pStyle w:val="BodyText"/>
      </w:pPr>
      <w:r>
        <w:t xml:space="preserve">3. All intellectual property rights to the final deliverables transfer to Horizonte Marketing S.L. upon full and final payment of this Invoice. Until payment is received in full, all source files and work-in-progress materials remain the exclusive property of PixelCraft Studio.</w:t>
      </w:r>
    </w:p>
    <w:p>
      <w:pPr>
        <w:pStyle w:val="BodyText"/>
      </w:pPr>
      <w:r>
        <w:t xml:space="preserve">4. This Invoice is valid for 90 days from the issue date. After this period, a new Invoice must be requested to confirm the agreed scope and pricing.</w:t>
      </w:r>
    </w:p>
    <w:p>
      <w:pPr>
        <w:pStyle w:val="BodyText"/>
      </w:pPr>
      <w:r>
        <w:t xml:space="preserve">5. In the event of any dispute regarding the services rendered or the amounts stated in this Invoice, both parties agree to resolve the matter through mediation in Madrid, Spain, before pursuing any legal action in the competent courts of Spain Madrid.</w:t>
      </w:r>
    </w:p>
    <w:p>
      <w:pPr>
        <w:pStyle w:val="BodyText"/>
      </w:pPr>
      <w:r>
        <w:t xml:space="preserve">6. Please retain this Invoice for your accounting records. A digital copy has been sent to your registered email address. For any queries regarding this Invoice, please contact our billing department at billing@pixelcraftstudio.es or call +34 910 555 789 during business hours (Monday to Friday, 9:00–18:00 CET).</w:t>
      </w:r>
    </w:p>
    <w:bookmarkEnd w:id="25"/>
    <w:p>
      <w:pPr>
        <w:pStyle w:val="BodyText"/>
      </w:pPr>
      <w:r>
        <w:rPr>
          <w:bCs/>
          <w:b/>
        </w:rPr>
        <w:t xml:space="preserve">PixelCraft Studio</w:t>
      </w:r>
      <w:r>
        <w:t xml:space="preserve"> </w:t>
      </w:r>
      <w:r>
        <w:t xml:space="preserve">– Professional Graphic Designer Services in Spain Madrid</w:t>
      </w:r>
    </w:p>
    <w:p>
      <w:pPr>
        <w:pStyle w:val="BodyText"/>
      </w:pPr>
      <w:r>
        <w:t xml:space="preserve">Calle de Gran Vía 42, 3ºB, 28013 Madrid, Spain | NIF: B-87654321</w:t>
      </w:r>
    </w:p>
    <w:p>
      <w:pPr>
        <w:pStyle w:val="BodyText"/>
      </w:pPr>
      <w:r>
        <w:t xml:space="preserve">This Invoice was generated electronically and is valid without a physical signature in accordance with Spanish electronic document regulations (Ley 6/2020 de Digitalización de las Administraciones Públicas).</w:t>
      </w:r>
    </w:p>
    <w:p>
      <w:pPr>
        <w:pStyle w:val="BodyText"/>
      </w:pPr>
      <w:r>
        <w:t xml:space="preserve">Thank you for choosing PixelCraft Studio for your Graphic Designer needs in Spain Madrid. We value your partnership and look forward to continuing our creative collaboration.</w:t>
      </w:r>
    </w:p>
    <w:p>
      <w:pPr>
        <w:pStyle w:val="BodyText"/>
      </w:pPr>
      <w:r>
        <w:t xml:space="preserve">Invoice PC-2025-0047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Spain Madrid</dc:title>
  <dc:creator/>
  <dc:language>en</dc:language>
  <cp:keywords/>
  <dcterms:created xsi:type="dcterms:W3CDTF">2026-10-10T09:05:17Z</dcterms:created>
  <dcterms:modified xsi:type="dcterms:W3CDTF">2026-10-10T09:05:17Z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