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ixelcraft-design-studio"/>
    <w:p>
      <w:pPr>
        <w:pStyle w:val="Heading1"/>
      </w:pPr>
      <w:r>
        <w:t xml:space="preserve">PixelCraft Design Studio</w:t>
      </w:r>
    </w:p>
    <w:p>
      <w:pPr>
        <w:pStyle w:val="FirstParagraph"/>
      </w:pPr>
      <w:r>
        <w:t xml:space="preserve">142 Regent Street, Mayfair</w:t>
      </w:r>
    </w:p>
    <w:p>
      <w:pPr>
        <w:pStyle w:val="BodyText"/>
      </w:pPr>
      <w:r>
        <w:t xml:space="preserve">London, W1B 5AH</w:t>
      </w:r>
    </w:p>
    <w:p>
      <w:pPr>
        <w:pStyle w:val="BodyText"/>
      </w:pPr>
      <w:r>
        <w:t xml:space="preserve">United Kingdom</w:t>
      </w:r>
    </w:p>
    <w:p>
      <w:pPr>
        <w:pStyle w:val="BodyText"/>
      </w:pPr>
      <w:r>
        <w:t xml:space="preserve">Tel: +44 (0)20 7946 0958</w:t>
      </w:r>
    </w:p>
    <w:p>
      <w:pPr>
        <w:pStyle w:val="BodyText"/>
      </w:pPr>
      <w:r>
        <w:t xml:space="preserve">Email: billing@pixelcraftdesign.co.uk</w:t>
      </w:r>
    </w:p>
    <w:p>
      <w:pPr>
        <w:pStyle w:val="BodyText"/>
      </w:pPr>
      <w:r>
        <w:t xml:space="preserve">VAT Registration No: GB 123 4567 89</w:t>
      </w:r>
    </w:p>
    <w:p>
      <w:pPr>
        <w:pStyle w:val="BodyText"/>
      </w:pPr>
      <w:r>
        <w:t xml:space="preserve">Company Reg No: 09876543</w:t>
      </w:r>
    </w:p>
    <w:bookmarkEnd w:id="20"/>
    <w:bookmarkStart w:id="21" w:name="invoice"/>
    <w:p>
      <w:pPr>
        <w:pStyle w:val="Heading2"/>
      </w:pPr>
      <w:r>
        <w:t xml:space="preserve">INVOICE</w:t>
      </w:r>
    </w:p>
    <w:p>
      <w:pPr>
        <w:pStyle w:val="FirstParagraph"/>
      </w:pPr>
      <w:r>
        <w:t xml:space="preserve">Invoice No: PC-2025-0047</w:t>
      </w:r>
    </w:p>
    <w:p>
      <w:pPr>
        <w:pStyle w:val="BodyText"/>
      </w:pPr>
      <w:r>
        <w:t xml:space="preserve">Issue Date: 15 June 2025</w:t>
      </w:r>
    </w:p>
    <w:p>
      <w:pPr>
        <w:pStyle w:val="BodyText"/>
      </w:pPr>
      <w:r>
        <w:t xml:space="preserve">Due Date: 15 July 2025</w:t>
      </w:r>
    </w:p>
    <w:bookmarkEnd w:id="21"/>
    <w:bookmarkStart w:id="22" w:name="bill-to"/>
    <w:p>
      <w:pPr>
        <w:pStyle w:val="Heading3"/>
      </w:pPr>
      <w:r>
        <w:t xml:space="preserve">Bill To</w:t>
      </w:r>
    </w:p>
    <w:p>
      <w:pPr>
        <w:pStyle w:val="FirstParagraph"/>
      </w:pPr>
      <w:r>
        <w:rPr>
          <w:bCs/>
          <w:b/>
        </w:rPr>
        <w:t xml:space="preserve">Thamesline Marketing Ltd</w:t>
      </w:r>
    </w:p>
    <w:p>
      <w:pPr>
        <w:pStyle w:val="BodyText"/>
      </w:pPr>
      <w:r>
        <w:t xml:space="preserve">Attn: Sarah Whitmore, Head of Branding</w:t>
      </w:r>
    </w:p>
    <w:p>
      <w:pPr>
        <w:pStyle w:val="BodyText"/>
      </w:pPr>
      <w:r>
        <w:t xml:space="preserve">88 Finsbury Square</w:t>
      </w:r>
    </w:p>
    <w:p>
      <w:pPr>
        <w:pStyle w:val="BodyText"/>
      </w:pPr>
      <w:r>
        <w:t xml:space="preserve">London, EC2A 1AF</w:t>
      </w:r>
    </w:p>
    <w:p>
      <w:pPr>
        <w:pStyle w:val="BodyText"/>
      </w:pPr>
      <w:r>
        <w:t xml:space="preserve">United Kingdom</w:t>
      </w:r>
    </w:p>
    <w:p>
      <w:pPr>
        <w:pStyle w:val="BodyText"/>
      </w:pPr>
      <w:r>
        <w:t xml:space="preserve">VAT No: GB 987 6543 21</w:t>
      </w:r>
    </w:p>
    <w:bookmarkEnd w:id="22"/>
    <w:bookmarkStart w:id="23" w:name="project-reference"/>
    <w:p>
      <w:pPr>
        <w:pStyle w:val="Heading3"/>
      </w:pPr>
      <w:r>
        <w:t xml:space="preserve">Project Reference</w:t>
      </w:r>
    </w:p>
    <w:p>
      <w:pPr>
        <w:pStyle w:val="FirstParagraph"/>
      </w:pPr>
      <w:r>
        <w:t xml:space="preserve">Brand Identity Redesign 2025</w:t>
      </w:r>
    </w:p>
    <w:p>
      <w:pPr>
        <w:pStyle w:val="BodyText"/>
      </w:pPr>
      <w:r>
        <w:t xml:space="preserve">Contract Ref: TML-PC-2025-012</w:t>
      </w:r>
    </w:p>
    <w:p>
      <w:pPr>
        <w:pStyle w:val="BodyText"/>
      </w:pPr>
      <w:r>
        <w:t xml:space="preserve">Service: Graphic Designer</w:t>
      </w:r>
    </w:p>
    <w:p>
      <w:pPr>
        <w:pStyle w:val="BodyText"/>
      </w:pPr>
      <w:r>
        <w:t xml:space="preserve">Location: United Kingdom London</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Graphic Designer Services</w:t>
            </w:r>
          </w:p>
        </w:tc>
        <w:tc>
          <w:tcPr/>
          <w:p>
            <w:pPr>
              <w:pStyle w:val="Compact"/>
              <w:jc w:val="left"/>
            </w:pPr>
            <w:r>
              <w:t xml:space="preserve">Hours / Units</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Senior Graphic Designer – Brand Identity Development. Comprehensive redesign of corporate logo, colour palette, typography system, and brand guidelines document. All work conducted by a lead Graphic Designer based in United Kingdom London.</w:t>
            </w:r>
          </w:p>
        </w:tc>
        <w:tc>
          <w:tcPr/>
          <w:p>
            <w:pPr>
              <w:pStyle w:val="Compact"/>
              <w:jc w:val="left"/>
            </w:pPr>
            <w:r>
              <w:t xml:space="preserve">48 hrs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02</w:t>
            </w:r>
          </w:p>
        </w:tc>
        <w:tc>
          <w:tcPr/>
          <w:p>
            <w:pPr>
              <w:pStyle w:val="Compact"/>
              <w:jc w:val="left"/>
            </w:pPr>
            <w:r>
              <w:t xml:space="preserve">Graphic Designer – Marketing Collateral Design. Design and production of brochures, business cards, letterheads, and presentation templates aligned with the new brand identity. Delivered in print-ready and digital formats.</w:t>
            </w:r>
          </w:p>
        </w:tc>
        <w:tc>
          <w:tcPr/>
          <w:p>
            <w:pPr>
              <w:pStyle w:val="Compact"/>
              <w:jc w:val="left"/>
            </w:pPr>
            <w:r>
              <w:t xml:space="preserve">32 hrs</w:t>
            </w:r>
          </w:p>
        </w:tc>
        <w:tc>
          <w:tcPr/>
          <w:p>
            <w:pPr>
              <w:pStyle w:val="Compact"/>
              <w:jc w:val="left"/>
            </w:pPr>
            <w:r>
              <w:t xml:space="preserve">£75.00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Graphic Designer – Digital Asset Creation. Design of social media templates, email marketing headers, website hero banners, and digital advertising creatives. All assets optimised for multi-platform deployment across the United Kingdom London market.</w:t>
            </w:r>
          </w:p>
        </w:tc>
        <w:tc>
          <w:tcPr/>
          <w:p>
            <w:pPr>
              <w:pStyle w:val="Compact"/>
              <w:jc w:val="left"/>
            </w:pPr>
            <w:r>
              <w:t xml:space="preserve">24 hrs</w:t>
            </w:r>
          </w:p>
        </w:tc>
        <w:tc>
          <w:tcPr/>
          <w:p>
            <w:pPr>
              <w:pStyle w:val="Compact"/>
              <w:jc w:val="left"/>
            </w:pPr>
            <w:r>
              <w:t xml:space="preserve">£75.00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Graphic Designer – Packaging &amp; Product Design. Concept development and final artwork for three product packaging variants. Includes dieline preparation, material specification, and pre-press quality checks for UK-based printers.</w:t>
            </w:r>
          </w:p>
        </w:tc>
        <w:tc>
          <w:tcPr/>
          <w:p>
            <w:pPr>
              <w:pStyle w:val="Compact"/>
              <w:jc w:val="left"/>
            </w:pPr>
            <w:r>
              <w:t xml:space="preserve">20 hrs</w:t>
            </w:r>
          </w:p>
        </w:tc>
        <w:tc>
          <w:tcPr/>
          <w:p>
            <w:pPr>
              <w:pStyle w:val="Compact"/>
              <w:jc w:val="left"/>
            </w:pPr>
            <w:r>
              <w:t xml:space="preserve">£85.00</w:t>
            </w:r>
          </w:p>
        </w:tc>
        <w:tc>
          <w:tcPr/>
          <w:p>
            <w:pPr>
              <w:pStyle w:val="Compact"/>
              <w:jc w:val="left"/>
            </w:pPr>
            <w:r>
              <w:t xml:space="preserve">£1,700.00</w:t>
            </w:r>
          </w:p>
        </w:tc>
      </w:tr>
      <w:tr>
        <w:tc>
          <w:tcPr/>
          <w:p>
            <w:pPr>
              <w:pStyle w:val="Compact"/>
              <w:jc w:val="left"/>
            </w:pPr>
            <w:r>
              <w:t xml:space="preserve">05</w:t>
            </w:r>
          </w:p>
        </w:tc>
        <w:tc>
          <w:tcPr/>
          <w:p>
            <w:pPr>
              <w:pStyle w:val="Compact"/>
              <w:jc w:val="left"/>
            </w:pPr>
            <w:r>
              <w:t xml:space="preserve">Graphic Designer – Revision Rounds &amp; Client Consultation. Up to three rounds of design revisions, in-person meetings at the United Kingdom London office, and final file delivery in all required formats (AI, EPS, PDF, PNG, SVG).</w:t>
            </w:r>
          </w:p>
        </w:tc>
        <w:tc>
          <w:tcPr/>
          <w:p>
            <w:pPr>
              <w:pStyle w:val="Compact"/>
              <w:jc w:val="left"/>
            </w:pPr>
            <w:r>
              <w:t xml:space="preserve">12 hrs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06</w:t>
            </w:r>
          </w:p>
        </w:tc>
        <w:tc>
          <w:tcPr/>
          <w:p>
            <w:pPr>
              <w:pStyle w:val="Compact"/>
              <w:jc w:val="left"/>
            </w:pPr>
            <w:r>
              <w:t xml:space="preserve">Stock Licensing &amp; Asset Procurement. Licensing of premium stock photography, icon sets, and font licences required for the completed Graphic Designer deliverables. All licences are perpetual and royalty-free.</w:t>
            </w:r>
          </w:p>
        </w:tc>
        <w:tc>
          <w:tcPr/>
          <w:p>
            <w:pPr>
              <w:pStyle w:val="Compact"/>
              <w:jc w:val="left"/>
            </w:pPr>
            <w:r>
              <w:t xml:space="preserve">1 lot</w:t>
            </w:r>
          </w:p>
        </w:tc>
        <w:tc>
          <w:tcPr/>
          <w:p>
            <w:pPr>
              <w:pStyle w:val="Compact"/>
              <w:jc w:val="left"/>
            </w:pPr>
            <w:r>
              <w:t xml:space="preserve">£1,250.00</w:t>
            </w:r>
          </w:p>
        </w:tc>
        <w:tc>
          <w:tcPr/>
          <w:p>
            <w:pPr>
              <w:pStyle w:val="Compact"/>
              <w:jc w:val="left"/>
            </w:pPr>
            <w:r>
              <w:t xml:space="preserve">£1,250.00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£11,010.00</w:t>
            </w:r>
          </w:p>
        </w:tc>
      </w:tr>
      <w:tr>
        <w:tc>
          <w:tcPr/>
          <w:p>
            <w:pPr>
              <w:pStyle w:val="Compact"/>
              <w:jc w:val="left"/>
            </w:pPr>
            <w:r>
              <w:t xml:space="preserve">VAT @ 20% (United Kingdom)</w:t>
            </w:r>
          </w:p>
        </w:tc>
        <w:tc>
          <w:tcPr/>
          <w:p>
            <w:pPr>
              <w:pStyle w:val="Compact"/>
              <w:jc w:val="left"/>
            </w:pPr>
            <w:r>
              <w:t xml:space="preserve">£2,202.00</w:t>
            </w:r>
          </w:p>
        </w:tc>
      </w:tr>
      <w:tr>
        <w:tc>
          <w:tcPr/>
          <w:p>
            <w:pPr>
              <w:pStyle w:val="Compact"/>
              <w:jc w:val="left"/>
            </w:pPr>
            <w:r>
              <w:t xml:space="preserve">TOTAL DUE (GBP)</w:t>
            </w:r>
          </w:p>
        </w:tc>
        <w:tc>
          <w:tcPr/>
          <w:p>
            <w:pPr>
              <w:pStyle w:val="Compact"/>
              <w:jc w:val="left"/>
            </w:pPr>
            <w:r>
              <w:t xml:space="preserve">£13,212.00</w:t>
            </w:r>
          </w:p>
        </w:tc>
      </w:tr>
    </w:tbl>
    <w:p>
      <w:pPr>
        <w:pStyle w:val="BodyText"/>
      </w:pPr>
      <w:r>
        <w:t xml:space="preserve">VAT is charged at the standard United Kingdom rate of 20% in accordance with HM Revenue &amp; Customs regulations applicable to services rendered in London, United Kingdom.</w:t>
      </w:r>
    </w:p>
    <w:bookmarkStart w:id="24" w:name="invoice-notes-terms"/>
    <w:p>
      <w:pPr>
        <w:pStyle w:val="Heading3"/>
      </w:pPr>
      <w:r>
        <w:t xml:space="preserve">Invoice Notes &amp; Terms</w:t>
      </w:r>
    </w:p>
    <w:p>
      <w:pPr>
        <w:pStyle w:val="FirstParagraph"/>
      </w:pPr>
      <w:r>
        <w:rPr>
          <w:bCs/>
          <w:b/>
        </w:rPr>
        <w:t xml:space="preserve">Payment Terms:</w:t>
      </w:r>
      <w:r>
        <w:t xml:space="preserve"> </w:t>
      </w:r>
      <w:r>
        <w:t xml:space="preserve">This Invoice is payable within thirty (30) calendar days of the issue date. Payment is due no later than 15 July 2025. Late payments may incur interest at a rate of 4% above the Bank of England base rate, as permitted under the Late Payment of Commercial Debts (Interest) Act 1998.</w:t>
      </w:r>
    </w:p>
    <w:p>
      <w:pPr>
        <w:pStyle w:val="BodyText"/>
      </w:pPr>
      <w:r>
        <w:rPr>
          <w:bCs/>
          <w:b/>
        </w:rPr>
        <w:t xml:space="preserve">Scope of Work:</w:t>
      </w:r>
      <w:r>
        <w:t xml:space="preserve"> </w:t>
      </w:r>
      <w:r>
        <w:t xml:space="preserve">All Graphic Designer services listed on this Invoice have been completed and approved by the client as per the signed Statement of Work dated 20 May 2025. No further revisions are included beyond those specified in line item 05.</w:t>
      </w:r>
    </w:p>
    <w:p>
      <w:pPr>
        <w:pStyle w:val="BodyText"/>
      </w:pPr>
      <w:r>
        <w:rPr>
          <w:bCs/>
          <w:b/>
        </w:rPr>
        <w:t xml:space="preserve">Intellectual Property:</w:t>
      </w:r>
      <w:r>
        <w:t xml:space="preserve"> </w:t>
      </w:r>
      <w:r>
        <w:t xml:space="preserve">Upon full and final payment of this Invoice, all rights, title, and interest in the Graphic Designer deliverables shall transfer to Thamesline Marketing Ltd. Until such payment is received in full, PixelCraft Design Studio retains all copyright and intellectual property rights over the work produced.</w:t>
      </w:r>
    </w:p>
    <w:p>
      <w:pPr>
        <w:pStyle w:val="BodyText"/>
      </w:pPr>
      <w:r>
        <w:rPr>
          <w:bCs/>
          <w:b/>
        </w:rPr>
        <w:t xml:space="preserve">Disputes:</w:t>
      </w:r>
      <w:r>
        <w:t xml:space="preserve"> </w:t>
      </w:r>
      <w:r>
        <w:t xml:space="preserve">Any disputes arising from this Invoice shall be governed by the laws of England and Wales. Jurisdiction shall lie with the courts of London, United Kingdom.</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Barclays Bank PLC</w:t>
      </w:r>
    </w:p>
    <w:p>
      <w:pPr>
        <w:pStyle w:val="BodyText"/>
      </w:pPr>
      <w:r>
        <w:rPr>
          <w:bCs/>
          <w:b/>
        </w:rPr>
        <w:t xml:space="preserve">Sort Code:</w:t>
      </w:r>
      <w:r>
        <w:t xml:space="preserve"> </w:t>
      </w:r>
      <w:r>
        <w:t xml:space="preserve">20-20-00</w:t>
      </w:r>
    </w:p>
    <w:p>
      <w:pPr>
        <w:pStyle w:val="BodyText"/>
      </w:pPr>
      <w:r>
        <w:rPr>
          <w:bCs/>
          <w:b/>
        </w:rPr>
        <w:t xml:space="preserve">Account Name:</w:t>
      </w:r>
      <w:r>
        <w:t xml:space="preserve"> </w:t>
      </w:r>
      <w:r>
        <w:t xml:space="preserve">PixelCraft Design Studio Ltd</w:t>
      </w:r>
    </w:p>
    <w:p>
      <w:pPr>
        <w:pStyle w:val="BodyText"/>
      </w:pPr>
      <w:r>
        <w:rPr>
          <w:bCs/>
          <w:b/>
        </w:rPr>
        <w:t xml:space="preserve">Account Number:</w:t>
      </w:r>
      <w:r>
        <w:t xml:space="preserve"> </w:t>
      </w:r>
      <w:r>
        <w:t xml:space="preserve">5016 2900</w:t>
      </w:r>
    </w:p>
    <w:p>
      <w:pPr>
        <w:pStyle w:val="BodyText"/>
      </w:pPr>
      <w:r>
        <w:rPr>
          <w:bCs/>
          <w:b/>
        </w:rPr>
        <w:t xml:space="preserve">IBAN:</w:t>
      </w:r>
      <w:r>
        <w:t xml:space="preserve"> </w:t>
      </w:r>
      <w:r>
        <w:t xml:space="preserve">GB29 BARC 2020 0050 1629 00</w:t>
      </w:r>
    </w:p>
    <w:p>
      <w:pPr>
        <w:pStyle w:val="BodyText"/>
      </w:pPr>
      <w:r>
        <w:rPr>
          <w:bCs/>
          <w:b/>
        </w:rPr>
        <w:t xml:space="preserve">BIC/SWIFT:</w:t>
      </w:r>
      <w:r>
        <w:t xml:space="preserve"> </w:t>
      </w:r>
      <w:r>
        <w:t xml:space="preserve">BARCGB22</w:t>
      </w:r>
    </w:p>
    <w:bookmarkEnd w:id="25"/>
    <w:bookmarkStart w:id="26" w:name="reference"/>
    <w:p>
      <w:pPr>
        <w:pStyle w:val="Heading3"/>
      </w:pPr>
      <w:r>
        <w:t xml:space="preserve">Reference</w:t>
      </w:r>
    </w:p>
    <w:p>
      <w:pPr>
        <w:pStyle w:val="FirstParagraph"/>
      </w:pPr>
      <w:r>
        <w:t xml:space="preserve">Please quote Invoice No:</w:t>
      </w:r>
      <w:r>
        <w:t xml:space="preserve"> </w:t>
      </w:r>
      <w:r>
        <w:rPr>
          <w:bCs/>
          <w:b/>
        </w:rPr>
        <w:t xml:space="preserve">PC-2025-0047</w:t>
      </w:r>
    </w:p>
    <w:p>
      <w:pPr>
        <w:pStyle w:val="BodyText"/>
      </w:pPr>
      <w:r>
        <w:t xml:space="preserve">and Contract Ref:</w:t>
      </w:r>
      <w:r>
        <w:t xml:space="preserve"> </w:t>
      </w:r>
      <w:r>
        <w:rPr>
          <w:bCs/>
          <w:b/>
        </w:rPr>
        <w:t xml:space="preserve">TML-PC-2025-012</w:t>
      </w:r>
    </w:p>
    <w:p>
      <w:pPr>
        <w:pStyle w:val="BodyText"/>
      </w:pPr>
      <w:r>
        <w:t xml:space="preserve">with all payments to ensure</w:t>
      </w:r>
    </w:p>
    <w:p>
      <w:pPr>
        <w:pStyle w:val="BodyText"/>
      </w:pPr>
      <w:r>
        <w:t xml:space="preserve">correct allocation of funds.</w:t>
      </w:r>
    </w:p>
    <w:bookmarkEnd w:id="26"/>
    <w:p>
      <w:pPr>
        <w:pStyle w:val="BodyText"/>
      </w:pPr>
      <w:r>
        <w:rPr>
          <w:bCs/>
          <w:b/>
        </w:rPr>
        <w:t xml:space="preserve">PixelCraft Design Studio Ltd</w:t>
      </w:r>
      <w:r>
        <w:t xml:space="preserve"> </w:t>
      </w:r>
      <w:r>
        <w:t xml:space="preserve">– Registered in England &amp; Wales No. 09876543</w:t>
      </w:r>
    </w:p>
    <w:p>
      <w:pPr>
        <w:pStyle w:val="BodyText"/>
      </w:pPr>
      <w:r>
        <w:t xml:space="preserve">Registered Office: 142 Regent Street, Mayfair, London, W1B 5AH, United Kingdom</w:t>
      </w:r>
    </w:p>
    <w:p>
      <w:pPr>
        <w:pStyle w:val="BodyText"/>
      </w:pPr>
      <w:r>
        <w:t xml:space="preserve">This Invoice has been issued in accordance with the UK Making Tax Digital (MTD) requirements and HMRC invoicing standards.</w:t>
      </w:r>
    </w:p>
    <w:p>
      <w:pPr>
        <w:pStyle w:val="BodyText"/>
      </w:pPr>
      <w:r>
        <w:t xml:space="preserve">Thank you for engaging our Graphic Designer team. We look forward to continuing our partnership in United Kingdom London.</w:t>
      </w:r>
    </w:p>
    <w:p>
      <w:pPr>
        <w:pStyle w:val="BodyText"/>
      </w:pPr>
      <w:r>
        <w:t xml:space="preserve">This is a computer-generated Invoice and does not require a signature. For queries regarding this Invoice, please contact billing@pixelcraftdesign.co.uk or call +44 (0)20 7946 0958 during business hours (Monday to Friday, 09:00–17:30 GMT).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United Kingdom London</dc:title>
  <dc:creator/>
  <dc:language>en-GB</dc:language>
  <cp:keywords/>
  <dcterms:created xsi:type="dcterms:W3CDTF">2026-10-10T09:34:19Z</dcterms:created>
  <dcterms:modified xsi:type="dcterms:W3CDTF">2026-10-10T09:34:19Z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