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invoice"/>
    <w:p>
      <w:pPr>
        <w:pStyle w:val="Heading1"/>
      </w:pPr>
      <w:r>
        <w:t xml:space="preserve">INVOICE</w:t>
      </w:r>
    </w:p>
    <w:p>
      <w:pPr>
        <w:pStyle w:val="FirstParagraph"/>
      </w:pPr>
      <w:r>
        <w:t xml:space="preserve">Professional Graphic Designer Services</w:t>
      </w:r>
    </w:p>
    <w:p>
      <w:pPr>
        <w:pStyle w:val="BodyText"/>
      </w:pPr>
      <w:r>
        <w:t xml:space="preserve">PAID</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INV-TK-2025-0472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UZS (Uzbekistan Som)</w:t>
      </w:r>
    </w:p>
    <w:bookmarkEnd w:id="21"/>
    <w:bookmarkStart w:id="22" w:name="from-service-provider"/>
    <w:p>
      <w:pPr>
        <w:pStyle w:val="Heading4"/>
      </w:pPr>
      <w:r>
        <w:t xml:space="preserve">From (Service Provider)</w:t>
      </w:r>
    </w:p>
    <w:p>
      <w:pPr>
        <w:pStyle w:val="FirstParagraph"/>
      </w:pPr>
      <w:r>
        <w:t xml:space="preserve">Dilnoza Karimova</w:t>
      </w:r>
    </w:p>
    <w:p>
      <w:pPr>
        <w:pStyle w:val="BodyText"/>
      </w:pPr>
      <w:r>
        <w:t xml:space="preserve">Freelance Graphic Designer</w:t>
      </w:r>
    </w:p>
    <w:p>
      <w:pPr>
        <w:pStyle w:val="BodyText"/>
      </w:pPr>
      <w:r>
        <w:t xml:space="preserve">12 Amir Temur Avenue, Apt. 45</w:t>
      </w:r>
    </w:p>
    <w:p>
      <w:pPr>
        <w:pStyle w:val="BodyText"/>
      </w:pPr>
      <w:r>
        <w:t xml:space="preserve">Mirzo Ulugbek District</w:t>
      </w:r>
    </w:p>
    <w:p>
      <w:pPr>
        <w:pStyle w:val="BodyText"/>
      </w:pPr>
      <w:r>
        <w:t xml:space="preserve">Tashkent, 100171, Uzbekistan</w:t>
      </w:r>
    </w:p>
    <w:p>
      <w:pPr>
        <w:pStyle w:val="BodyText"/>
      </w:pPr>
      <w:r>
        <w:t xml:space="preserve">Tel: +998 71 234 56 78</w:t>
      </w:r>
    </w:p>
    <w:p>
      <w:pPr>
        <w:pStyle w:val="BodyText"/>
      </w:pPr>
      <w:r>
        <w:t xml:space="preserve">Email: dilnoza.karimova@design.uz</w:t>
      </w:r>
    </w:p>
    <w:p>
      <w:pPr>
        <w:pStyle w:val="BodyText"/>
      </w:pPr>
      <w:r>
        <w:t xml:space="preserve">VAT ID: 200123456</w:t>
      </w:r>
    </w:p>
    <w:bookmarkEnd w:id="22"/>
    <w:bookmarkStart w:id="23" w:name="bill-to-client"/>
    <w:p>
      <w:pPr>
        <w:pStyle w:val="Heading4"/>
      </w:pPr>
      <w:r>
        <w:t xml:space="preserve">Bill To (Client)</w:t>
      </w:r>
    </w:p>
    <w:p>
      <w:pPr>
        <w:pStyle w:val="FirstParagraph"/>
      </w:pPr>
      <w:r>
        <w:t xml:space="preserve">Tashkent Digital Marketing LLC</w:t>
      </w:r>
    </w:p>
    <w:p>
      <w:pPr>
        <w:pStyle w:val="BodyText"/>
      </w:pPr>
      <w:r>
        <w:t xml:space="preserve">Attn: Rustam Yusupov, CEO</w:t>
      </w:r>
    </w:p>
    <w:p>
      <w:pPr>
        <w:pStyle w:val="BodyText"/>
      </w:pPr>
      <w:r>
        <w:t xml:space="preserve">88 Bunyodkor Street, Office 210</w:t>
      </w:r>
    </w:p>
    <w:p>
      <w:pPr>
        <w:pStyle w:val="BodyText"/>
      </w:pPr>
      <w:r>
        <w:t xml:space="preserve">Yakkasaroy District</w:t>
      </w:r>
    </w:p>
    <w:p>
      <w:pPr>
        <w:pStyle w:val="BodyText"/>
      </w:pPr>
      <w:r>
        <w:t xml:space="preserve">Tashkent, 100084, Uzbekistan</w:t>
      </w:r>
    </w:p>
    <w:p>
      <w:pPr>
        <w:pStyle w:val="BodyText"/>
      </w:pPr>
      <w:r>
        <w:t xml:space="preserve">Tel: +998 71 200 11 22</w:t>
      </w:r>
    </w:p>
    <w:p>
      <w:pPr>
        <w:pStyle w:val="BodyText"/>
      </w:pPr>
      <w:r>
        <w:t xml:space="preserve">Email: finance@tdm.uz</w:t>
      </w:r>
    </w:p>
    <w:p>
      <w:pPr>
        <w:pStyle w:val="BodyText"/>
      </w:pPr>
      <w:r>
        <w:t xml:space="preserve">Tax Registration: 300987654</w:t>
      </w:r>
    </w:p>
    <w:bookmarkEnd w:id="23"/>
    <w:bookmarkStart w:id="24" w:name="description-of-services-rendered"/>
    <w:p>
      <w:pPr>
        <w:pStyle w:val="Heading3"/>
      </w:pPr>
      <w:r>
        <w:t xml:space="preserve">Description of Services Rendered</w:t>
      </w:r>
    </w:p>
    <w:p>
      <w:pPr>
        <w:pStyle w:val="FirstParagraph"/>
      </w:pPr>
      <w:r>
        <w:t xml:space="preserve">This Invoice is issued by the undersigned Graphic Designer operating in Uzbekistan Tashkent for the professional design services rendered to the client as detailed below. All work was performed in accordance with the scope of work agreed upon in the service contract dated 01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(UZS)</w:t>
            </w:r>
          </w:p>
        </w:tc>
        <w:tc>
          <w:tcPr/>
          <w:p>
            <w:pPr>
              <w:pStyle w:val="Compact"/>
              <w:jc w:val="left"/>
            </w:pPr>
            <w:r>
              <w:t xml:space="preserve">Amount (UZS)</w:t>
            </w:r>
          </w:p>
        </w:tc>
      </w:tr>
      <w:tr>
        <w:tc>
          <w:tcPr/>
          <w:p>
            <w:pPr>
              <w:pStyle w:val="Compact"/>
              <w:jc w:val="left"/>
            </w:pPr>
            <w:r>
              <w:t xml:space="preserve">01</w:t>
            </w:r>
          </w:p>
        </w:tc>
        <w:tc>
          <w:tcPr/>
          <w:p>
            <w:pPr>
              <w:pStyle w:val="Compact"/>
              <w:jc w:val="left"/>
            </w:pPr>
            <w:r>
              <w:t xml:space="preserve">Brand Identity Design Package – Logo development, color palette, typography system, and brand guidelines for Tashkent Digital Marketing LLC corporate rebranding project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Marketing Collateral Design – Design of brochures, business cards, letterheads, and presentation templates (12-page brochure, 2-sided business card, A4 letterhead, 20-slide template)</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03</w:t>
            </w:r>
          </w:p>
        </w:tc>
        <w:tc>
          <w:tcPr/>
          <w:p>
            <w:pPr>
              <w:pStyle w:val="Compact"/>
              <w:jc w:val="left"/>
            </w:pPr>
            <w:r>
              <w:t xml:space="preserve">Social Media Graphic Design – Creation of 30 custom social media posts, 6 story templates, and 4 banner designs for Instagram, Facebook, and LinkedIn campaigns</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Web UI/UX Design – Design of 8 responsive web pages including homepage, about, services, portfolio, blog, contact, pricing, and FAQ pages for the company website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Print Advertisement Design – Design of 2 full-page magazine advertisements and 1 half-page newspaper advertisement for local Uzbekistan Tashkent publications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Revision Rounds &amp; Final File Delivery – Up to 3 rounds of revisions per deliverable, final source files (AI, PSD, PDF, PNG, SVG) and print-ready files delivery</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bl>
    <w:p>
      <w:pPr>
        <w:pStyle w:val="BodyText"/>
      </w:pPr>
      <w:r>
        <w:t xml:space="preserve">Subtotal:</w:t>
      </w:r>
      <w:r>
        <w:t xml:space="preserve"> </w:t>
      </w:r>
      <w:r>
        <w:t xml:space="preserve">49,000,000 UZS</w:t>
      </w:r>
    </w:p>
    <w:p>
      <w:pPr>
        <w:pStyle w:val="BodyText"/>
      </w:pPr>
      <w:r>
        <w:t xml:space="preserve">VAT (12%):</w:t>
      </w:r>
      <w:r>
        <w:t xml:space="preserve"> </w:t>
      </w:r>
      <w:r>
        <w:t xml:space="preserve">5,880,000 UZS</w:t>
      </w:r>
    </w:p>
    <w:p>
      <w:pPr>
        <w:pStyle w:val="BodyText"/>
      </w:pPr>
      <w:r>
        <w:t xml:space="preserve">Discount (Early Payment 5%):</w:t>
      </w:r>
      <w:r>
        <w:t xml:space="preserve"> </w:t>
      </w:r>
      <w:r>
        <w:t xml:space="preserve">-2,450,000 UZS</w:t>
      </w:r>
    </w:p>
    <w:p>
      <w:pPr>
        <w:pStyle w:val="BodyText"/>
      </w:pPr>
      <w:r>
        <w:t xml:space="preserve">Grand Total:</w:t>
      </w:r>
      <w:r>
        <w:t xml:space="preserve"> </w:t>
      </w:r>
      <w:r>
        <w:t xml:space="preserve">52,430,000 UZS</w:t>
      </w:r>
    </w:p>
    <w:bookmarkEnd w:id="24"/>
    <w:bookmarkStart w:id="25" w:name="payment-information"/>
    <w:p>
      <w:pPr>
        <w:pStyle w:val="Heading3"/>
      </w:pPr>
      <w:r>
        <w:t xml:space="preserve">Payment Information</w:t>
      </w:r>
    </w:p>
    <w:p>
      <w:pPr>
        <w:pStyle w:val="FirstParagraph"/>
      </w:pPr>
      <w:r>
        <w:rPr>
          <w:bCs/>
          <w:b/>
        </w:rPr>
        <w:t xml:space="preserve">Bank:</w:t>
      </w:r>
      <w:r>
        <w:t xml:space="preserve"> </w:t>
      </w:r>
      <w:r>
        <w:t xml:space="preserve">Kapitalbank, Tashkent Branch, Uzbekistan</w:t>
      </w:r>
    </w:p>
    <w:p>
      <w:pPr>
        <w:pStyle w:val="BodyText"/>
      </w:pPr>
      <w:r>
        <w:rPr>
          <w:bCs/>
          <w:b/>
        </w:rPr>
        <w:t xml:space="preserve">Account Name:</w:t>
      </w:r>
      <w:r>
        <w:t xml:space="preserve"> </w:t>
      </w:r>
      <w:r>
        <w:t xml:space="preserve">Dilnoza Karimova</w:t>
      </w:r>
    </w:p>
    <w:p>
      <w:pPr>
        <w:pStyle w:val="BodyText"/>
      </w:pPr>
      <w:r>
        <w:rPr>
          <w:bCs/>
          <w:b/>
        </w:rPr>
        <w:t xml:space="preserve">IBAN:</w:t>
      </w:r>
      <w:r>
        <w:t xml:space="preserve"> </w:t>
      </w:r>
      <w:r>
        <w:t xml:space="preserve">UZ88 KAPL 5000 0000 1234 5678 90</w:t>
      </w:r>
    </w:p>
    <w:p>
      <w:pPr>
        <w:pStyle w:val="BodyText"/>
      </w:pPr>
      <w:r>
        <w:rPr>
          <w:bCs/>
          <w:b/>
        </w:rPr>
        <w:t xml:space="preserve">SWIFT/BIC:</w:t>
      </w:r>
      <w:r>
        <w:t xml:space="preserve"> </w:t>
      </w:r>
      <w:r>
        <w:t xml:space="preserve">KAPLUZ2X</w:t>
      </w:r>
    </w:p>
    <w:p>
      <w:pPr>
        <w:pStyle w:val="BodyText"/>
      </w:pPr>
      <w:r>
        <w:rPr>
          <w:bCs/>
          <w:b/>
        </w:rPr>
        <w:t xml:space="preserve">Reference:</w:t>
      </w:r>
      <w:r>
        <w:t xml:space="preserve"> </w:t>
      </w:r>
      <w:r>
        <w:t xml:space="preserve">INV-TK-2025-0472</w:t>
      </w:r>
    </w:p>
    <w:p>
      <w:pPr>
        <w:pStyle w:val="BodyText"/>
      </w:pPr>
      <w:r>
        <w:rPr>
          <w:bCs/>
          <w:b/>
        </w:rPr>
        <w:t xml:space="preserve">Payment Method:</w:t>
      </w:r>
      <w:r>
        <w:t xml:space="preserve"> </w:t>
      </w:r>
      <w:r>
        <w:t xml:space="preserve">Bank Transfer (UZS) or Cash at Office</w:t>
      </w:r>
    </w:p>
    <w:p>
      <w:pPr>
        <w:pStyle w:val="BodyText"/>
      </w:pPr>
      <w:r>
        <w:t xml:space="preserve">Please ensure that the Invoice number is included in the payment reference for proper accounting reconciliation.</w:t>
      </w:r>
    </w:p>
    <w:bookmarkEnd w:id="25"/>
    <w:bookmarkStart w:id="26" w:name="terms-and-conditions"/>
    <w:p>
      <w:pPr>
        <w:pStyle w:val="Heading3"/>
      </w:pPr>
      <w:r>
        <w:t xml:space="preserve">Terms and Conditions</w:t>
      </w:r>
    </w:p>
    <w:p>
      <w:pPr>
        <w:numPr>
          <w:ilvl w:val="0"/>
          <w:numId w:val="1001"/>
        </w:numPr>
        <w:pStyle w:val="Compact"/>
      </w:pPr>
      <w:r>
        <w:t xml:space="preserve">This Invoice is valid for 30 days from the issue date. Payment is due within 15 days of the Invoice date as per the agreed payment terms.</w:t>
      </w:r>
    </w:p>
    <w:p>
      <w:pPr>
        <w:numPr>
          <w:ilvl w:val="0"/>
          <w:numId w:val="1001"/>
        </w:numPr>
        <w:pStyle w:val="Compact"/>
      </w:pPr>
      <w:r>
        <w:t xml:space="preserve">All design work and deliverables described in this Invoice are the exclusive property of Tashkent Digital Marketing LLC upon full and final payment. The Graphic Designer retains the right to display completed work in a professional portfolio for marketing purposes, subject to client approval.</w:t>
      </w:r>
    </w:p>
    <w:p>
      <w:pPr>
        <w:numPr>
          <w:ilvl w:val="0"/>
          <w:numId w:val="1001"/>
        </w:numPr>
        <w:pStyle w:val="Compact"/>
      </w:pPr>
      <w:r>
        <w:t xml:space="preserve">Any additional revisions beyond the three included rounds will be billed at a rate of 500,000 UZS per hour, as agreed upon by both parties in writing.</w:t>
      </w:r>
    </w:p>
    <w:p>
      <w:pPr>
        <w:numPr>
          <w:ilvl w:val="0"/>
          <w:numId w:val="1001"/>
        </w:numPr>
        <w:pStyle w:val="Compact"/>
      </w:pPr>
      <w:r>
        <w:t xml:space="preserve">Late payments are subject to a penalty of 1.5% per month on the outstanding balance, in accordance with the Civil Code of the Republic of Uzbekistan.</w:t>
      </w:r>
    </w:p>
    <w:p>
      <w:pPr>
        <w:numPr>
          <w:ilvl w:val="0"/>
          <w:numId w:val="1001"/>
        </w:numPr>
        <w:pStyle w:val="Compact"/>
      </w:pPr>
      <w:r>
        <w:t xml:space="preserve">This Invoice is governed by the laws of the Republic of Uzbekistan. Any disputes arising from this Invoice or the associated services shall be resolved through the commercial courts of Tashkent, Uzbekistan.</w:t>
      </w:r>
    </w:p>
    <w:p>
      <w:pPr>
        <w:numPr>
          <w:ilvl w:val="0"/>
          <w:numId w:val="1001"/>
        </w:numPr>
        <w:pStyle w:val="Compact"/>
      </w:pPr>
      <w:r>
        <w:t xml:space="preserve">The Graphic Designer warrants that all work delivered is original and does not infringe upon any third-party intellectual property rights. All stock assets used are properly licensed for commercial use in Uzbekistan Tashkent and internationally.</w:t>
      </w:r>
    </w:p>
    <w:p>
      <w:pPr>
        <w:numPr>
          <w:ilvl w:val="0"/>
          <w:numId w:val="1001"/>
        </w:numPr>
        <w:pStyle w:val="Compact"/>
      </w:pPr>
      <w:r>
        <w:t xml:space="preserve">Source files will be delivered in Adobe Illustrator (.ai), Adobe Photoshop (.psd), Adobe InDesign (.indd), and PDF formats. The client acknowledges that the Graphic Designer is not responsible for file compatibility issues on the client's end.</w:t>
      </w:r>
    </w:p>
    <w:p>
      <w:pPr>
        <w:numPr>
          <w:ilvl w:val="0"/>
          <w:numId w:val="1001"/>
        </w:numPr>
        <w:pStyle w:val="Compact"/>
      </w:pPr>
      <w:r>
        <w:t xml:space="preserve">This Invoice constitutes a legally binding document between the parties. No modifications to the scope, pricing, or terms are valid unless made in writing and signed by both parties.</w:t>
      </w:r>
    </w:p>
    <w:bookmarkEnd w:id="26"/>
    <w:p>
      <w:pPr>
        <w:pStyle w:val="FirstParagraph"/>
      </w:pPr>
      <w:r>
        <w:rPr>
          <w:bCs/>
          <w:b/>
        </w:rPr>
        <w:t xml:space="preserve">Invoice</w:t>
      </w:r>
      <w:r>
        <w:t xml:space="preserve"> </w:t>
      </w:r>
      <w:r>
        <w:t xml:space="preserve">INV-TK-2025-0472 | Issued by Dilnoza Karimova, Graphic Designer, Tashkent, Uzbekistan</w:t>
      </w:r>
    </w:p>
    <w:p>
      <w:pPr>
        <w:pStyle w:val="BodyText"/>
      </w:pPr>
      <w:r>
        <w:t xml:space="preserve">This document was generated electronically and is valid without a physical signature. For verification, contact the issuing Graphic Designer at the address listed above.</w:t>
      </w:r>
    </w:p>
    <w:p>
      <w:pPr>
        <w:pStyle w:val="BodyText"/>
      </w:pPr>
      <w:r>
        <w:t xml:space="preserve">Thank you for your business. We appreciate the opportunity to serve your design needs in Uzbekistan Tashkent.</w:t>
      </w:r>
    </w:p>
    <w:p>
      <w:pPr>
        <w:pStyle w:val="BodyText"/>
      </w:pPr>
      <w:r>
        <w:t xml:space="preserve">© 2025 Dilnoza Karimova Design Studio. All rights reserved. |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Uzbekistan Tashkent</dc:title>
  <dc:creator/>
  <dc:language>en</dc:language>
  <cp:keywords/>
  <dcterms:created xsi:type="dcterms:W3CDTF">2026-10-10T08:08:28Z</dcterms:created>
  <dcterms:modified xsi:type="dcterms:W3CDTF">2026-10-10T08:08:28Z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