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Venezuela</w:t>
      </w:r>
      <w:r>
        <w:t xml:space="preserve"> </w:t>
      </w:r>
      <w:r>
        <w:t xml:space="preserve">Caracas</w:t>
      </w:r>
    </w:p>
    <w:p>
      <w:pPr>
        <w:pStyle w:val="FirstParagraph"/>
      </w:pPr>
      <w:r>
        <w:t xml:space="preserve">INVOICE</w:t>
      </w:r>
    </w:p>
    <w:p>
      <w:pPr>
        <w:pStyle w:val="BodyText"/>
      </w:pPr>
      <w:r>
        <w:t xml:space="preserve">Professional Graphic Design Services</w:t>
      </w:r>
    </w:p>
    <w:p>
      <w:pPr>
        <w:pStyle w:val="BodyText"/>
      </w:pPr>
      <w:r>
        <w:t xml:space="preserve">PAID</w:t>
      </w:r>
    </w:p>
    <w:bookmarkStart w:id="20" w:name="invoice-number-inv-vc-2025-0047"/>
    <w:p>
      <w:pPr>
        <w:pStyle w:val="Heading3"/>
      </w:pPr>
      <w:r>
        <w:t xml:space="preserve">Invoice Number: INV-VC-2025-0047</w:t>
      </w:r>
    </w:p>
    <w:p>
      <w:pPr>
        <w:pStyle w:val="FirstParagraph"/>
      </w:pPr>
      <w:r>
        <w:t xml:space="preserve">Issue Date: June 15, 2025</w:t>
      </w:r>
    </w:p>
    <w:p>
      <w:pPr>
        <w:pStyle w:val="BodyText"/>
      </w:pPr>
      <w:r>
        <w:t xml:space="preserve">Due Date: July 15, 2025</w:t>
      </w:r>
    </w:p>
    <w:p>
      <w:pPr>
        <w:pStyle w:val="BodyText"/>
      </w:pPr>
      <w:r>
        <w:t xml:space="preserve">Payment Terms: Net 30 Days</w:t>
      </w:r>
    </w:p>
    <w:p>
      <w:pPr>
        <w:pStyle w:val="BodyText"/>
      </w:pPr>
      <w:r>
        <w:t xml:space="preserve">Location: Venezuela Caracas</w:t>
      </w:r>
    </w:p>
    <w:bookmarkEnd w:id="20"/>
    <w:bookmarkStart w:id="21" w:name="from-service-provider"/>
    <w:p>
      <w:pPr>
        <w:pStyle w:val="Heading3"/>
      </w:pPr>
      <w:r>
        <w:t xml:space="preserve">From (Service Provider)</w:t>
      </w:r>
    </w:p>
    <w:p>
      <w:pPr>
        <w:pStyle w:val="FirstParagraph"/>
      </w:pPr>
      <w:r>
        <w:rPr>
          <w:bCs/>
          <w:b/>
        </w:rPr>
        <w:t xml:space="preserve">Caracas Creative Studio, C.A.</w:t>
      </w:r>
    </w:p>
    <w:p>
      <w:pPr>
        <w:pStyle w:val="BodyText"/>
      </w:pPr>
      <w:r>
        <w:t xml:space="preserve">Lead Graphic Designer: María Alejandra Rodríguez</w:t>
      </w:r>
    </w:p>
    <w:p>
      <w:pPr>
        <w:pStyle w:val="BodyText"/>
      </w:pPr>
      <w:r>
        <w:t xml:space="preserve">Address: Av. Francisco de Miranda, Torre Empresarial, Piso 12</w:t>
      </w:r>
    </w:p>
    <w:p>
      <w:pPr>
        <w:pStyle w:val="BodyText"/>
      </w:pPr>
      <w:r>
        <w:t xml:space="preserve">Chacao, Venezuela Caracas 1060</w:t>
      </w:r>
    </w:p>
    <w:p>
      <w:pPr>
        <w:pStyle w:val="BodyText"/>
      </w:pPr>
      <w:r>
        <w:t xml:space="preserve">RIF: J-45872319-0</w:t>
      </w:r>
    </w:p>
    <w:p>
      <w:pPr>
        <w:pStyle w:val="BodyText"/>
      </w:pPr>
      <w:r>
        <w:t xml:space="preserve">Email: billing@caracascreative.com.ve</w:t>
      </w:r>
    </w:p>
    <w:p>
      <w:pPr>
        <w:pStyle w:val="BodyText"/>
      </w:pPr>
      <w:r>
        <w:t xml:space="preserve">Phone: +58 (212) 555-7843</w:t>
      </w:r>
    </w:p>
    <w:bookmarkEnd w:id="21"/>
    <w:bookmarkStart w:id="22" w:name="bill-to-client"/>
    <w:p>
      <w:pPr>
        <w:pStyle w:val="Heading3"/>
      </w:pPr>
      <w:r>
        <w:t xml:space="preserve">Bill To (Client)</w:t>
      </w:r>
    </w:p>
    <w:p>
      <w:pPr>
        <w:pStyle w:val="FirstParagraph"/>
      </w:pPr>
      <w:r>
        <w:rPr>
          <w:bCs/>
          <w:b/>
        </w:rPr>
        <w:t xml:space="preserve">Andes Digital Marketing, C.A.</w:t>
      </w:r>
    </w:p>
    <w:p>
      <w:pPr>
        <w:pStyle w:val="BodyText"/>
      </w:pPr>
      <w:r>
        <w:t xml:space="preserve">Attn: Carlos Eduardo Martínez, Director</w:t>
      </w:r>
    </w:p>
    <w:p>
      <w:pPr>
        <w:pStyle w:val="BodyText"/>
      </w:pPr>
      <w:r>
        <w:t xml:space="preserve">Address: Av. Páez, Edif. Corporativo Andino, Piso 8</w:t>
      </w:r>
    </w:p>
    <w:p>
      <w:pPr>
        <w:pStyle w:val="BodyText"/>
      </w:pPr>
      <w:r>
        <w:t xml:space="preserve">El Rosal, Venezuela Caracas 1080</w:t>
      </w:r>
    </w:p>
    <w:p>
      <w:pPr>
        <w:pStyle w:val="BodyText"/>
      </w:pPr>
      <w:r>
        <w:t xml:space="preserve">RIF: J-32981456-2</w:t>
      </w:r>
    </w:p>
    <w:p>
      <w:pPr>
        <w:pStyle w:val="BodyText"/>
      </w:pPr>
      <w:r>
        <w:t xml:space="preserve">Email: c.martinez@andesdigital.com.ve</w:t>
      </w:r>
    </w:p>
    <w:p>
      <w:pPr>
        <w:pStyle w:val="BodyText"/>
      </w:pPr>
      <w:r>
        <w:t xml:space="preserve">Phone: +58 (212) 555-3321</w:t>
      </w:r>
    </w:p>
    <w:bookmarkEnd w:id="22"/>
    <w:bookmarkStart w:id="25" w:name="X9282de3f8e773c83c4091409cc7bbe5d2bf1950"/>
    <w:p>
      <w:pPr>
        <w:pStyle w:val="Heading2"/>
      </w:pPr>
      <w:r>
        <w:t xml:space="preserve">Description of Graphic Design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Complete brand identity redesign including logo development, color palette, typography system, and brand guidelines document. The Graphic Designer delivered a comprehensive visual identity package tailored to the client's market positioning in Venezuela Caracas.</w:t>
            </w:r>
          </w:p>
        </w:tc>
        <w:tc>
          <w:tcPr/>
          <w:p>
            <w:pPr>
              <w:pStyle w:val="Compact"/>
              <w:jc w:val="left"/>
            </w:pPr>
            <w:r>
              <w:t xml:space="preserve">Brand Identity Kit</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2</w:t>
            </w:r>
          </w:p>
        </w:tc>
        <w:tc>
          <w:tcPr/>
          <w:p>
            <w:pPr>
              <w:pStyle w:val="Compact"/>
              <w:jc w:val="left"/>
            </w:pPr>
            <w:r>
              <w:t xml:space="preserve">Design of 12 social media templates (Instagram, Facebook, LinkedIn) with responsive layouts, animated variations, and platform-specific sizing. The Graphic Designer ensured all templates aligned with the new brand identity and were optimized for engagement in the Venezuela Caracas digital market.</w:t>
            </w:r>
          </w:p>
        </w:tc>
        <w:tc>
          <w:tcPr/>
          <w:p>
            <w:pPr>
              <w:pStyle w:val="Compact"/>
              <w:jc w:val="left"/>
            </w:pPr>
            <w:r>
              <w:t xml:space="preserve">Social Media Pack</w:t>
            </w:r>
          </w:p>
        </w:tc>
        <w:tc>
          <w:tcPr/>
          <w:p>
            <w:pPr>
              <w:pStyle w:val="Compact"/>
              <w:jc w:val="left"/>
            </w:pPr>
            <w:r>
              <w:t xml:space="preserve">12</w:t>
            </w:r>
          </w:p>
        </w:tc>
        <w:tc>
          <w:tcPr/>
          <w:p>
            <w:pPr>
              <w:pStyle w:val="Compact"/>
              <w:jc w:val="left"/>
            </w:pPr>
            <w:r>
              <w:t xml:space="preserve">$85.00</w:t>
            </w:r>
          </w:p>
        </w:tc>
        <w:tc>
          <w:tcPr/>
          <w:p>
            <w:pPr>
              <w:pStyle w:val="Compact"/>
              <w:jc w:val="left"/>
            </w:pPr>
            <w:r>
              <w:t xml:space="preserve">$1,020.00</w:t>
            </w:r>
          </w:p>
        </w:tc>
      </w:tr>
      <w:tr>
        <w:tc>
          <w:tcPr/>
          <w:p>
            <w:pPr>
              <w:pStyle w:val="Compact"/>
              <w:jc w:val="left"/>
            </w:pPr>
            <w:r>
              <w:t xml:space="preserve">3</w:t>
            </w:r>
          </w:p>
        </w:tc>
        <w:tc>
          <w:tcPr/>
          <w:p>
            <w:pPr>
              <w:pStyle w:val="Compact"/>
              <w:jc w:val="left"/>
            </w:pPr>
            <w:r>
              <w:t xml:space="preserve">Print collateral design: business cards (front and back), letterhead, A4 brochure (8 pages), and A3 poster. All files delivered in CMYK format with 300 DPI resolution, bleed marks, and print-ready specifications. The Graphic Designer coordinated directly with the local print shop in Venezuela Caracas for color calibration.</w:t>
            </w:r>
          </w:p>
        </w:tc>
        <w:tc>
          <w:tcPr/>
          <w:p>
            <w:pPr>
              <w:pStyle w:val="Compact"/>
              <w:jc w:val="left"/>
            </w:pPr>
            <w:r>
              <w:t xml:space="preserve">Print Collateral Set</w:t>
            </w:r>
          </w:p>
        </w:tc>
        <w:tc>
          <w:tcPr/>
          <w:p>
            <w:pPr>
              <w:pStyle w:val="Compact"/>
              <w:jc w:val="left"/>
            </w:pPr>
            <w:r>
              <w:t xml:space="preserve">1</w:t>
            </w:r>
          </w:p>
        </w:tc>
        <w:tc>
          <w:tcPr/>
          <w:p>
            <w:pPr>
              <w:pStyle w:val="Compact"/>
              <w:jc w:val="left"/>
            </w:pPr>
            <w:r>
              <w:t xml:space="preserve">$1,150.00</w:t>
            </w:r>
          </w:p>
        </w:tc>
        <w:tc>
          <w:tcPr/>
          <w:p>
            <w:pPr>
              <w:pStyle w:val="Compact"/>
              <w:jc w:val="left"/>
            </w:pPr>
            <w:r>
              <w:t xml:space="preserve">$1,150.00</w:t>
            </w:r>
          </w:p>
        </w:tc>
      </w:tr>
      <w:tr>
        <w:tc>
          <w:tcPr/>
          <w:p>
            <w:pPr>
              <w:pStyle w:val="Compact"/>
              <w:jc w:val="left"/>
            </w:pPr>
            <w:r>
              <w:t xml:space="preserve">4</w:t>
            </w:r>
          </w:p>
        </w:tc>
        <w:tc>
          <w:tcPr/>
          <w:p>
            <w:pPr>
              <w:pStyle w:val="Compact"/>
              <w:jc w:val="left"/>
            </w:pPr>
            <w:r>
              <w:t xml:space="preserve">Website UI/UX design: 8 unique page layouts including homepage, about, services, portfolio, blog, contact, pricing, and FAQ. The Graphic Designer provided Figma source files with component libraries, style guides, and developer handoff annotations.</w:t>
            </w:r>
          </w:p>
        </w:tc>
        <w:tc>
          <w:tcPr/>
          <w:p>
            <w:pPr>
              <w:pStyle w:val="Compact"/>
              <w:jc w:val="left"/>
            </w:pPr>
            <w:r>
              <w:t xml:space="preserve">Website UI Kit</w:t>
            </w:r>
          </w:p>
        </w:tc>
        <w:tc>
          <w:tcPr/>
          <w:p>
            <w:pPr>
              <w:pStyle w:val="Compact"/>
              <w:jc w:val="left"/>
            </w:pPr>
            <w:r>
              <w:t xml:space="preserve">8</w:t>
            </w:r>
          </w:p>
        </w:tc>
        <w:tc>
          <w:tcPr/>
          <w:p>
            <w:pPr>
              <w:pStyle w:val="Compact"/>
              <w:jc w:val="left"/>
            </w:pPr>
            <w:r>
              <w:t xml:space="preserve">$220.00</w:t>
            </w:r>
          </w:p>
        </w:tc>
        <w:tc>
          <w:tcPr/>
          <w:p>
            <w:pPr>
              <w:pStyle w:val="Compact"/>
              <w:jc w:val="left"/>
            </w:pPr>
            <w:r>
              <w:t xml:space="preserve">$1,760.00</w:t>
            </w:r>
          </w:p>
        </w:tc>
      </w:tr>
      <w:tr>
        <w:tc>
          <w:tcPr/>
          <w:p>
            <w:pPr>
              <w:pStyle w:val="Compact"/>
              <w:jc w:val="left"/>
            </w:pPr>
            <w:r>
              <w:t xml:space="preserve">5</w:t>
            </w:r>
          </w:p>
        </w:tc>
        <w:tc>
          <w:tcPr/>
          <w:p>
            <w:pPr>
              <w:pStyle w:val="Compact"/>
              <w:jc w:val="left"/>
            </w:pPr>
            <w:r>
              <w:t xml:space="preserve">Corporate presentation design: 25-slide PowerPoint template with custom infographics, data visualization elements, and animated transitions. The Graphic Designer incorporated the client's industry-specific iconography and ensured readability for both on-screen and projected presentations in Venezuela Caracas corporate settings.</w:t>
            </w:r>
          </w:p>
        </w:tc>
        <w:tc>
          <w:tcPr/>
          <w:p>
            <w:pPr>
              <w:pStyle w:val="Compact"/>
              <w:jc w:val="left"/>
            </w:pPr>
            <w:r>
              <w:t xml:space="preserve">PPT Template</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6</w:t>
            </w:r>
          </w:p>
        </w:tc>
        <w:tc>
          <w:tcPr/>
          <w:p>
            <w:pPr>
              <w:pStyle w:val="Compact"/>
              <w:jc w:val="left"/>
            </w:pPr>
            <w:r>
              <w:t xml:space="preserve">Revisions and final file delivery: Up to three (3) rounds of revisions per deliverable, final export in all required formats (AI, EPS, PDF, PNG, SVG, PSD), and a 30-day post-delivery support window for minor adjustments. The Graphic Designer remained available via email and phone throughout the revision process.</w:t>
            </w:r>
          </w:p>
        </w:tc>
        <w:tc>
          <w:tcPr/>
          <w:p>
            <w:pPr>
              <w:pStyle w:val="Compact"/>
              <w:jc w:val="left"/>
            </w:pPr>
            <w:r>
              <w:t xml:space="preserve">Revision &amp; Support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$7,460.00</w:t>
            </w:r>
          </w:p>
        </w:tc>
      </w:tr>
      <w:tr>
        <w:tc>
          <w:tcPr/>
          <w:p>
            <w:pPr>
              <w:pStyle w:val="Compact"/>
              <w:jc w:val="left"/>
            </w:pPr>
            <w:r>
              <w:t xml:space="preserve">Applicable Tax (IVA 16% - Venezuela)</w:t>
            </w:r>
          </w:p>
        </w:tc>
        <w:tc>
          <w:tcPr/>
          <w:p>
            <w:pPr>
              <w:pStyle w:val="Compact"/>
              <w:jc w:val="right"/>
            </w:pPr>
            <w:r>
              <w:t xml:space="preserve">$1,193.60</w:t>
            </w:r>
          </w:p>
        </w:tc>
      </w:tr>
      <w:tr>
        <w:tc>
          <w:tcPr/>
          <w:p>
            <w:pPr>
              <w:pStyle w:val="Compact"/>
              <w:jc w:val="left"/>
            </w:pPr>
            <w:r>
              <w:t xml:space="preserve">Discount (Early Payment 5%)</w:t>
            </w:r>
          </w:p>
        </w:tc>
        <w:tc>
          <w:tcPr/>
          <w:p>
            <w:pPr>
              <w:pStyle w:val="Compact"/>
              <w:jc w:val="right"/>
            </w:pPr>
            <w:r>
              <w:t xml:space="preserve">-$373.00</w:t>
            </w:r>
          </w:p>
        </w:tc>
      </w:tr>
      <w:tr>
        <w:tc>
          <w:tcPr/>
          <w:p>
            <w:pPr>
              <w:pStyle w:val="Compact"/>
              <w:jc w:val="left"/>
            </w:pPr>
            <w:r>
              <w:t xml:space="preserve">Grand Total (USD)</w:t>
            </w:r>
          </w:p>
        </w:tc>
        <w:tc>
          <w:tcPr/>
          <w:p>
            <w:pPr>
              <w:pStyle w:val="Compact"/>
              <w:jc w:val="right"/>
            </w:pPr>
            <w:r>
              <w:t xml:space="preserve">$8,280.60</w:t>
            </w:r>
          </w:p>
        </w:tc>
      </w:tr>
      <w:tr>
        <w:tc>
          <w:tcPr/>
          <w:p>
            <w:pPr>
              <w:pStyle w:val="Compact"/>
              <w:jc w:val="left"/>
            </w:pPr>
            <w:r>
              <w:t xml:space="preserve">Grand Total (VES - Ref. Rate)</w:t>
            </w:r>
          </w:p>
        </w:tc>
        <w:tc>
          <w:tcPr/>
          <w:p>
            <w:pPr>
              <w:pStyle w:val="Compact"/>
              <w:jc w:val="right"/>
            </w:pPr>
            <w:r>
              <w:t xml:space="preserve">Bs. 39,746,880.00</w:t>
            </w:r>
          </w:p>
        </w:tc>
      </w:tr>
    </w:tbl>
    <w:bookmarkStart w:id="23" w:name="payment-instructions-notes"/>
    <w:p>
      <w:pPr>
        <w:pStyle w:val="Heading3"/>
      </w:pPr>
      <w:r>
        <w:t xml:space="preserve">Payment Instructions &amp; Notes</w:t>
      </w:r>
    </w:p>
    <w:p>
      <w:pPr>
        <w:pStyle w:val="FirstParagraph"/>
      </w:pPr>
      <w:r>
        <w:rPr>
          <w:bCs/>
          <w:b/>
        </w:rPr>
        <w:t xml:space="preserve">Bank Transfer:</w:t>
      </w:r>
      <w:r>
        <w:t xml:space="preserve"> </w:t>
      </w:r>
      <w:r>
        <w:t xml:space="preserve">Banco Mercantil, C.A. | Account: 0102-0045-87-0001234567 | IBAN: VE0101020004870001234567</w:t>
      </w:r>
    </w:p>
    <w:p>
      <w:pPr>
        <w:pStyle w:val="BodyText"/>
      </w:pPr>
      <w:r>
        <w:rPr>
          <w:bCs/>
          <w:b/>
        </w:rPr>
        <w:t xml:space="preserve">Beneficiary:</w:t>
      </w:r>
      <w:r>
        <w:t xml:space="preserve"> </w:t>
      </w:r>
      <w:r>
        <w:t xml:space="preserve">Caracas Creative Studio, C.A. | RIF: J-45872319-0</w:t>
      </w:r>
    </w:p>
    <w:p>
      <w:pPr>
        <w:pStyle w:val="BodyText"/>
      </w:pPr>
      <w:r>
        <w:rPr>
          <w:bCs/>
          <w:b/>
        </w:rPr>
        <w:t xml:space="preserve">Reference:</w:t>
      </w:r>
      <w:r>
        <w:t xml:space="preserve"> </w:t>
      </w:r>
      <w:r>
        <w:t xml:space="preserve">Please include Invoice Number INV-VC-2025-0047 in the transfer memo.</w:t>
      </w:r>
    </w:p>
    <w:p>
      <w:pPr>
        <w:pStyle w:val="BodyText"/>
      </w:pPr>
      <w:r>
        <w:rPr>
          <w:bCs/>
          <w:b/>
        </w:rPr>
        <w:t xml:space="preserve">Currency:</w:t>
      </w:r>
      <w:r>
        <w:t xml:space="preserve"> </w:t>
      </w:r>
      <w:r>
        <w:t xml:space="preserve">This Invoice may be settled in US Dollars (USD) or Venezuelan Bolívares (VES) at the BCV reference rate on the date of payment.</w:t>
      </w:r>
    </w:p>
    <w:p>
      <w:pPr>
        <w:pStyle w:val="BodyText"/>
      </w:pPr>
      <w:r>
        <w:rPr>
          <w:bCs/>
          <w:b/>
        </w:rPr>
        <w:t xml:space="preserve">Important:</w:t>
      </w:r>
      <w:r>
        <w:t xml:space="preserve"> </w:t>
      </w:r>
      <w:r>
        <w:t xml:space="preserve">All deliverables referenced in this Invoice are the intellectual property of the Graphic Designer and Caracas Creative Studio, C.A., until full payment is received. Upon clearance of this Invoice, full commercial usage rights are transferred to the client for the specific deliverables listed above.</w:t>
      </w:r>
    </w:p>
    <w:bookmarkEnd w:id="23"/>
    <w:bookmarkStart w:id="24" w:name="X48e4e2fda180b8a7cf39e109f6922214418a924"/>
    <w:p>
      <w:pPr>
        <w:pStyle w:val="Heading3"/>
      </w:pPr>
      <w:r>
        <w:t xml:space="preserve">Legal &amp; Compliance Information – Venezuela Caracas</w:t>
      </w:r>
    </w:p>
    <w:p>
      <w:pPr>
        <w:pStyle w:val="FirstParagraph"/>
      </w:pPr>
      <w:r>
        <w:t xml:space="preserve">This Invoice is issued in accordance with the Venezuelan tax regulations established by the Servicio Nacional Integrado de Administración Aduanera y Tributaria (SENIAT). The Graphic Designer operating under Caracas Creative Studio, C.A. is duly registered and in good standing with the SENIAT, holding a valid RIF (Registro de Información Fiscal) for the provision of professional creative services within the municipality of Chacao, Venezuela Caracas.</w:t>
      </w:r>
    </w:p>
    <w:p>
      <w:pPr>
        <w:pStyle w:val="BodyText"/>
      </w:pPr>
      <w:r>
        <w:t xml:space="preserve">All services described in this Invoice were performed by a licensed Graphic Designer in compliance with the Venezuelan Labor Code (Código Orgánico del Trabajo) and applicable intellectual property laws (Ley de Propiedad Intelectual, Gaceta Oficial No. 38.236). The client acknowledges that the Graphic Designer has created all original work free from third-party claims, and that all stock assets, fonts, and licensed materials used in the deliverables are properly attributed and licensed for commercial use.</w:t>
      </w:r>
    </w:p>
    <w:p>
      <w:pPr>
        <w:pStyle w:val="BodyText"/>
      </w:pPr>
      <w:r>
        <w:t xml:space="preserve">In the event of any dispute arising from this Invoice or the services rendered, both parties agree to resolve matters through mediation in the courts of Venezuela Caracas, specifically within the judicial circuit of the state of Miranda. This Invoice constitutes a binding financial document and may be presented to SENIAT, the client's accounting department, or any relevant Venezuelan regulatory authority as proof of service and payment obligation.</w:t>
      </w:r>
    </w:p>
    <w:p>
      <w:pPr>
        <w:pStyle w:val="BodyText"/>
      </w:pPr>
      <w:r>
        <w:t xml:space="preserve">This Invoice is valid for 90 days from the issue date. After this period, the Graphic Designer reserves the right to reissue the Invoice with updated tax calculations if applicable Venezuelan tax rates have changed. The client is advised to retain a copy of this Invoice for their corporate tax records in Venezuela Caracas.</w:t>
      </w:r>
    </w:p>
    <w:bookmarkEnd w:id="24"/>
    <w:p>
      <w:pPr>
        <w:pStyle w:val="BodyText"/>
      </w:pPr>
      <w:r>
        <w:t xml:space="preserve">Thank you for your business. We appreciate the opportunity to serve your creative needs as your dedicated Graphic Designer in Venezuela Caracas.</w:t>
      </w:r>
    </w:p>
    <w:p>
      <w:pPr>
        <w:pStyle w:val="BodyText"/>
      </w:pPr>
      <w:r>
        <w:t xml:space="preserve">Caracas Creative Studio, C.A. | Av. Francisco de Miranda, Torre Empresarial, Piso 12, Chacao, Venezuela Caracas 1060</w:t>
      </w:r>
    </w:p>
    <w:p>
      <w:pPr>
        <w:pStyle w:val="BodyText"/>
      </w:pPr>
      <w:r>
        <w:t xml:space="preserve">Invoice INV-VC-2025-0047 | Generated: June 15, 2025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Venezuela Caracas</dc:title>
  <dc:creator/>
  <dc:language>en</dc:language>
  <cp:keywords/>
  <dcterms:created xsi:type="dcterms:W3CDTF">2026-10-10T08:06:58Z</dcterms:created>
  <dcterms:modified xsi:type="dcterms:W3CDTF">2026-10-10T08:06:58Z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