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Ethiopia</w:t>
      </w:r>
      <w:r>
        <w:t xml:space="preserve"> </w:t>
      </w:r>
      <w:r>
        <w:t xml:space="preserve">Addis</w:t>
      </w:r>
      <w:r>
        <w:t xml:space="preserve"> </w:t>
      </w:r>
      <w:r>
        <w:t xml:space="preserve">Ababa</w:t>
      </w:r>
    </w:p>
    <w:bookmarkStart w:id="20" w:name="crown-cascade-hairdresser"/>
    <w:p>
      <w:pPr>
        <w:pStyle w:val="Heading1"/>
      </w:pPr>
      <w:r>
        <w:t xml:space="preserve">Crown &amp; Cascade Hairdresser</w:t>
      </w:r>
    </w:p>
    <w:p>
      <w:pPr>
        <w:pStyle w:val="FirstParagraph"/>
      </w:pPr>
      <w:r>
        <w:t xml:space="preserve">Premium Hairdresser Studio &amp; Salon</w:t>
      </w:r>
    </w:p>
    <w:p>
      <w:pPr>
        <w:pStyle w:val="BodyText"/>
      </w:pPr>
      <w:r>
        <w:t xml:space="preserve">Bole Road, Near Friendship Hotel</w:t>
      </w:r>
    </w:p>
    <w:p>
      <w:pPr>
        <w:pStyle w:val="BodyText"/>
      </w:pPr>
      <w:r>
        <w:t xml:space="preserve">Ethiopia Addis Ababa, P.O. Box 4521</w:t>
      </w:r>
    </w:p>
    <w:p>
      <w:pPr>
        <w:pStyle w:val="BodyText"/>
      </w:pPr>
      <w:r>
        <w:t xml:space="preserve">Tel: +251-11-555-0198 | Email: billing@crownandcascade.et</w:t>
      </w:r>
    </w:p>
    <w:p>
      <w:pPr>
        <w:pStyle w:val="BodyText"/>
      </w:pPr>
      <w:r>
        <w:t xml:space="preserve">TIN: ET-0987654321</w:t>
      </w:r>
    </w:p>
    <w:bookmarkEnd w:id="20"/>
    <w:bookmarkStart w:id="21" w:name="invoice"/>
    <w:p>
      <w:pPr>
        <w:pStyle w:val="Heading2"/>
      </w:pPr>
      <w:r>
        <w:t xml:space="preserve">INVOICE</w:t>
      </w:r>
    </w:p>
    <w:p>
      <w:pPr>
        <w:pStyle w:val="FirstParagraph"/>
      </w:pPr>
      <w:r>
        <w:t xml:space="preserve">Professional Hairdresser Services</w:t>
      </w:r>
    </w:p>
    <w:p>
      <w:pPr>
        <w:pStyle w:val="BodyText"/>
      </w:pPr>
      <w:r>
        <w:t xml:space="preserve">Invoice No: CCH-2025-04872</w:t>
      </w:r>
    </w:p>
    <w:p>
      <w:pPr>
        <w:pStyle w:val="BodyText"/>
      </w:pPr>
      <w:r>
        <w:t xml:space="preserve">Invoice Date: June 15, 2025</w:t>
      </w:r>
    </w:p>
    <w:p>
      <w:pPr>
        <w:pStyle w:val="BodyText"/>
      </w:pPr>
      <w:r>
        <w:t xml:space="preserve">Due Date: June 30, 2025</w:t>
      </w:r>
    </w:p>
    <w:bookmarkEnd w:id="21"/>
    <w:bookmarkStart w:id="22" w:name="billed-to-client"/>
    <w:p>
      <w:pPr>
        <w:pStyle w:val="Heading3"/>
      </w:pPr>
      <w:r>
        <w:t xml:space="preserve">Billed To (Client)</w:t>
      </w:r>
    </w:p>
    <w:p>
      <w:pPr>
        <w:pStyle w:val="FirstParagraph"/>
      </w:pPr>
      <w:r>
        <w:rPr>
          <w:bCs/>
          <w:b/>
        </w:rPr>
        <w:t xml:space="preserve">Ms. Selamawit Tadesse</w:t>
      </w:r>
    </w:p>
    <w:p>
      <w:pPr>
        <w:pStyle w:val="BodyText"/>
      </w:pPr>
      <w:r>
        <w:t xml:space="preserve">Private Client – Individual</w:t>
      </w:r>
    </w:p>
    <w:p>
      <w:pPr>
        <w:pStyle w:val="BodyText"/>
      </w:pPr>
      <w:r>
        <w:t xml:space="preserve">Kazanchis Avenue, House No. 14</w:t>
      </w:r>
    </w:p>
    <w:p>
      <w:pPr>
        <w:pStyle w:val="BodyText"/>
      </w:pPr>
      <w:r>
        <w:t xml:space="preserve">Ethiopia Addis Ababa, P.O. Box 8834</w:t>
      </w:r>
    </w:p>
    <w:p>
      <w:pPr>
        <w:pStyle w:val="BodyText"/>
      </w:pPr>
      <w:r>
        <w:t xml:space="preserve">Tel: +251-91-234-5678</w:t>
      </w:r>
    </w:p>
    <w:bookmarkEnd w:id="22"/>
    <w:bookmarkStart w:id="23" w:name="invoice-details"/>
    <w:p>
      <w:pPr>
        <w:pStyle w:val="Heading3"/>
      </w:pPr>
      <w:r>
        <w:t xml:space="preserve">Invoice Details</w:t>
      </w:r>
    </w:p>
    <w:p>
      <w:pPr>
        <w:pStyle w:val="FirstParagraph"/>
      </w:pPr>
      <w:r>
        <w:rPr>
          <w:bCs/>
          <w:b/>
        </w:rPr>
        <w:t xml:space="preserve">Service Date:</w:t>
      </w:r>
      <w:r>
        <w:t xml:space="preserve"> </w:t>
      </w:r>
      <w:r>
        <w:t xml:space="preserve">June 14, 2025</w:t>
      </w:r>
    </w:p>
    <w:p>
      <w:pPr>
        <w:pStyle w:val="BodyText"/>
      </w:pPr>
      <w:r>
        <w:rPr>
          <w:bCs/>
          <w:b/>
        </w:rPr>
        <w:t xml:space="preserve">Hairdresser Assigned:</w:t>
      </w:r>
      <w:r>
        <w:t xml:space="preserve"> </w:t>
      </w:r>
      <w:r>
        <w:t xml:space="preserve">Mr. Dawit Bekele</w:t>
      </w:r>
    </w:p>
    <w:p>
      <w:pPr>
        <w:pStyle w:val="BodyText"/>
      </w:pPr>
      <w:r>
        <w:rPr>
          <w:bCs/>
          <w:b/>
        </w:rPr>
        <w:t xml:space="preserve">Payment Method:</w:t>
      </w:r>
      <w:r>
        <w:t xml:space="preserve"> </w:t>
      </w:r>
      <w:r>
        <w:t xml:space="preserve">Bank Transfer / Cash</w:t>
      </w:r>
    </w:p>
    <w:p>
      <w:pPr>
        <w:pStyle w:val="BodyText"/>
      </w:pPr>
      <w:r>
        <w:rPr>
          <w:bCs/>
          <w:b/>
        </w:rPr>
        <w:t xml:space="preserve">Bank:</w:t>
      </w:r>
      <w:r>
        <w:t xml:space="preserve"> </w:t>
      </w:r>
      <w:r>
        <w:t xml:space="preserve">Commercial Bank of Ethiopia</w:t>
      </w:r>
    </w:p>
    <w:p>
      <w:pPr>
        <w:pStyle w:val="BodyText"/>
      </w:pPr>
      <w:r>
        <w:rPr>
          <w:bCs/>
          <w:b/>
        </w:rPr>
        <w:t xml:space="preserve">Account No:</w:t>
      </w:r>
      <w:r>
        <w:t xml:space="preserve"> </w:t>
      </w:r>
      <w:r>
        <w:t xml:space="preserve">1000-4521-8876</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 Staff</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Full Haircut &amp; Styling – Men's Classic Cut with Hot Towel Shave and Beard Trimming</w:t>
            </w:r>
          </w:p>
        </w:tc>
        <w:tc>
          <w:tcPr/>
          <w:p>
            <w:pPr>
              <w:pStyle w:val="Compact"/>
              <w:jc w:val="left"/>
            </w:pPr>
            <w:r>
              <w:t xml:space="preserve">Mr. Dawit Bekele</w:t>
            </w:r>
          </w:p>
        </w:tc>
        <w:tc>
          <w:tcPr/>
          <w:p>
            <w:pPr>
              <w:pStyle w:val="Compact"/>
              <w:jc w:val="left"/>
            </w:pPr>
            <w:r>
              <w:t xml:space="preserve">1.5 hrs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Deep Conditioning &amp; Scalp Treatment – Argan Oil Infusion for Dry and Damaged Hair</w:t>
            </w:r>
          </w:p>
        </w:tc>
        <w:tc>
          <w:tcPr/>
          <w:p>
            <w:pPr>
              <w:pStyle w:val="Compact"/>
              <w:jc w:val="left"/>
            </w:pPr>
            <w:r>
              <w:t xml:space="preserve">Ms. Hanna Girma</w:t>
            </w:r>
          </w:p>
        </w:tc>
        <w:tc>
          <w:tcPr/>
          <w:p>
            <w:pPr>
              <w:pStyle w:val="Compact"/>
              <w:jc w:val="left"/>
            </w:pPr>
            <w:r>
              <w:t xml:space="preserve">1 hr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Professional Hair Coloring – Full Head Balayage with Custom Color Blend (Ethiopian Coffee Tint)</w:t>
            </w:r>
          </w:p>
        </w:tc>
        <w:tc>
          <w:tcPr/>
          <w:p>
            <w:pPr>
              <w:pStyle w:val="Compact"/>
              <w:jc w:val="left"/>
            </w:pPr>
            <w:r>
              <w:t xml:space="preserve">Ms. Hanna Girma</w:t>
            </w:r>
          </w:p>
        </w:tc>
        <w:tc>
          <w:tcPr/>
          <w:p>
            <w:pPr>
              <w:pStyle w:val="Compact"/>
              <w:jc w:val="left"/>
            </w:pPr>
            <w:r>
              <w:t xml:space="preserve">3 hrs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Bridal Hair Styling &amp; Updo – Event Preparation with Accessories and Finishing Touches</w:t>
            </w:r>
          </w:p>
        </w:tc>
        <w:tc>
          <w:tcPr/>
          <w:p>
            <w:pPr>
              <w:pStyle w:val="Compact"/>
              <w:jc w:val="left"/>
            </w:pPr>
            <w:r>
              <w:t xml:space="preserve">Mr. Dawit Bekele</w:t>
            </w:r>
          </w:p>
        </w:tc>
        <w:tc>
          <w:tcPr/>
          <w:p>
            <w:pPr>
              <w:pStyle w:val="Compact"/>
              <w:jc w:val="left"/>
            </w:pPr>
            <w:r>
              <w:t xml:space="preserve">2 hrs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Hair Extension Installation – 12 Bundles of Human Hair, Seamless Weave Method</w:t>
            </w:r>
          </w:p>
        </w:tc>
        <w:tc>
          <w:tcPr/>
          <w:p>
            <w:pPr>
              <w:pStyle w:val="Compact"/>
              <w:jc w:val="left"/>
            </w:pPr>
            <w:r>
              <w:t xml:space="preserve">Ms. Hanna Girma</w:t>
            </w:r>
          </w:p>
        </w:tc>
        <w:tc>
          <w:tcPr/>
          <w:p>
            <w:pPr>
              <w:pStyle w:val="Compact"/>
              <w:jc w:val="left"/>
            </w:pPr>
            <w:r>
              <w:t xml:space="preserve">4 hrs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Facial Steam &amp; Hairline Grooming – Pre-Event Preparation Package</w:t>
            </w:r>
          </w:p>
        </w:tc>
        <w:tc>
          <w:tcPr/>
          <w:p>
            <w:pPr>
              <w:pStyle w:val="Compact"/>
              <w:jc w:val="left"/>
            </w:pPr>
            <w:r>
              <w:t xml:space="preserve">Mr. Dawit Bekele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Product Package – Premium Hair Care Kit (Shampoo, Conditioner, Leave-in Treatment, Styling Cream)</w:t>
            </w:r>
          </w:p>
        </w:tc>
        <w:tc>
          <w:tcPr/>
          <w:p>
            <w:pPr>
              <w:pStyle w:val="Compact"/>
              <w:jc w:val="left"/>
            </w:pPr>
            <w:r>
              <w:t xml:space="preserve">Retail</w:t>
            </w:r>
          </w:p>
        </w:tc>
        <w:tc>
          <w:tcPr/>
          <w:p>
            <w:pPr>
              <w:pStyle w:val="Compact"/>
              <w:jc w:val="left"/>
            </w:pPr>
            <w:r>
              <w:t xml:space="preserv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33,200.00 ETB</w:t>
            </w:r>
          </w:p>
        </w:tc>
      </w:tr>
      <w:tr>
        <w:tc>
          <w:tcPr/>
          <w:p>
            <w:pPr>
              <w:pStyle w:val="Compact"/>
              <w:jc w:val="left"/>
            </w:pPr>
            <w:r>
              <w:t xml:space="preserve">VAT (15% – Ethiopia Addis Ababa Tax Authority)</w:t>
            </w:r>
          </w:p>
        </w:tc>
        <w:tc>
          <w:tcPr/>
          <w:p>
            <w:pPr>
              <w:pStyle w:val="Compact"/>
              <w:jc w:val="left"/>
            </w:pPr>
            <w:r>
              <w:t xml:space="preserve">4,980.00 ETB</w:t>
            </w:r>
          </w:p>
        </w:tc>
      </w:tr>
      <w:tr>
        <w:tc>
          <w:tcPr/>
          <w:p>
            <w:pPr>
              <w:pStyle w:val="Compact"/>
              <w:jc w:val="left"/>
            </w:pPr>
            <w:r>
              <w:t xml:space="preserve">Service Surcharge (Weekend Premium)</w:t>
            </w:r>
          </w:p>
        </w:tc>
        <w:tc>
          <w:tcPr/>
          <w:p>
            <w:pPr>
              <w:pStyle w:val="Compact"/>
              <w:jc w:val="left"/>
            </w:pPr>
            <w:r>
              <w:t xml:space="preserve">1,660.00 ETB</w:t>
            </w:r>
          </w:p>
        </w:tc>
      </w:tr>
      <w:tr>
        <w:tc>
          <w:tcPr/>
          <w:p>
            <w:pPr>
              <w:pStyle w:val="Compact"/>
              <w:jc w:val="left"/>
            </w:pPr>
            <w:r>
              <w:t xml:space="preserve">Discount – Loyal Client (5%)</w:t>
            </w:r>
          </w:p>
        </w:tc>
        <w:tc>
          <w:tcPr/>
          <w:p>
            <w:pPr>
              <w:pStyle w:val="Compact"/>
              <w:jc w:val="left"/>
            </w:pPr>
            <w:r>
              <w:t xml:space="preserve">-1,660.00 ETB</w:t>
            </w:r>
          </w:p>
        </w:tc>
      </w:tr>
      <w:tr>
        <w:tc>
          <w:tcPr/>
          <w:p>
            <w:pPr>
              <w:pStyle w:val="Compact"/>
              <w:jc w:val="left"/>
            </w:pPr>
            <w:r>
              <w:t xml:space="preserve">GRAND TOTAL DUE</w:t>
            </w:r>
          </w:p>
        </w:tc>
        <w:tc>
          <w:tcPr/>
          <w:p>
            <w:pPr>
              <w:pStyle w:val="Compact"/>
              <w:jc w:val="left"/>
            </w:pPr>
            <w:r>
              <w:t xml:space="preserve">38,180.00 ETB</w:t>
            </w:r>
          </w:p>
        </w:tc>
      </w:tr>
    </w:tbl>
    <w:bookmarkStart w:id="24" w:name="X2f19a054e3e57c47b70d42736a00e8a2bb487c5"/>
    <w:p>
      <w:pPr>
        <w:pStyle w:val="Heading3"/>
      </w:pPr>
      <w:r>
        <w:t xml:space="preserve">Invoice Notes &amp; Hairdresser Recommendations</w:t>
      </w:r>
    </w:p>
    <w:p>
      <w:pPr>
        <w:pStyle w:val="FirstParagraph"/>
      </w:pPr>
      <w:r>
        <w:t xml:space="preserve">Dear Ms. Tadesse, thank you for choosing Crown &amp; Cascade Hairdresser in Ethiopia Addis Ababa for your premium grooming and styling needs. This Invoice reflects all services rendered on June 14, 2025, at our flagship Hairdresser studio located on Bole Road. Our senior Hairdresser, Mr. Dawit Bekele, and specialist stylist Ms. Hanna Girma are pleased to have served you.</w:t>
      </w:r>
    </w:p>
    <w:p>
      <w:pPr>
        <w:pStyle w:val="BodyText"/>
      </w:pPr>
      <w:r>
        <w:t xml:space="preserve">We recommend scheduling a follow-up deep conditioning treatment within four to six weeks to maintain the integrity of your new color and extensions. Please contact our reception at +251-11-555-0198 to book your next appointment. This Invoice is valid for payment within fourteen (14) calendar days from the Invoice date. Late payments beyond the due date of June 30, 2025, will incur a 2% monthly service charge as per our standard Hairdresser billing policy in Ethiopia Addis Ababa.</w:t>
      </w:r>
    </w:p>
    <w:bookmarkEnd w:id="24"/>
    <w:bookmarkStart w:id="25" w:name="Xda14aa03e79cb0c78d0706e60f5ab0afe2d4353"/>
    <w:p>
      <w:pPr>
        <w:pStyle w:val="Heading3"/>
      </w:pPr>
      <w:r>
        <w:t xml:space="preserve">Terms &amp; Conditions – Crown &amp; Cascade Hairdresser, Ethiopia Addis Ababa</w:t>
      </w:r>
    </w:p>
    <w:p>
      <w:pPr>
        <w:numPr>
          <w:ilvl w:val="0"/>
          <w:numId w:val="1001"/>
        </w:numPr>
        <w:pStyle w:val="Compact"/>
      </w:pPr>
      <w:r>
        <w:t xml:space="preserve">This Invoice constitutes a formal billing document issued by Crown &amp; Cascade Hairdresser, a registered business operating in Ethiopia Addis Ababa under the Ethiopian Ministry of Trade and Regional Integration license No. ET-TR-2019-4471.</w:t>
      </w:r>
    </w:p>
    <w:p>
      <w:pPr>
        <w:numPr>
          <w:ilvl w:val="0"/>
          <w:numId w:val="1001"/>
        </w:numPr>
        <w:pStyle w:val="Compact"/>
      </w:pPr>
      <w:r>
        <w:t xml:space="preserve">All prices listed on this Invoice are denominated in Ethiopian Birr (ETB) and are inclusive of applicable materials and products used during the Hairdresser service session.</w:t>
      </w:r>
    </w:p>
    <w:p>
      <w:pPr>
        <w:numPr>
          <w:ilvl w:val="0"/>
          <w:numId w:val="1001"/>
        </w:numPr>
        <w:pStyle w:val="Compact"/>
      </w:pPr>
      <w:r>
        <w:t xml:space="preserve">Payment is due within fourteen (14) days of the Invoice date. Accepted payment methods include cash, bank transfer to the Commercial Bank of Ethiopia account listed above, and approved mobile money transfers (Telebirr, CBE Birr).</w:t>
      </w:r>
    </w:p>
    <w:p>
      <w:pPr>
        <w:numPr>
          <w:ilvl w:val="0"/>
          <w:numId w:val="1001"/>
        </w:numPr>
        <w:pStyle w:val="Compact"/>
      </w:pPr>
      <w:r>
        <w:t xml:space="preserve">Any dispute regarding the services described in this Invoice must be raised in writing within seven (7) days of the service date. Our Hairdresser management team in Ethiopia Addis Ababa will review and respond within five business days.</w:t>
      </w:r>
    </w:p>
    <w:p>
      <w:pPr>
        <w:numPr>
          <w:ilvl w:val="0"/>
          <w:numId w:val="1001"/>
        </w:numPr>
        <w:pStyle w:val="Compact"/>
      </w:pPr>
      <w:r>
        <w:t xml:space="preserve">Cancellations or rescheduling of appointments must be made at least 24 hours in advance. No-shows or late cancellations will be subject to a 50% fee of the booked Hairdresser service as stated on this Invoice.</w:t>
      </w:r>
    </w:p>
    <w:p>
      <w:pPr>
        <w:numPr>
          <w:ilvl w:val="0"/>
          <w:numId w:val="1001"/>
        </w:numPr>
        <w:pStyle w:val="Compact"/>
      </w:pPr>
      <w:r>
        <w:t xml:space="preserve">All Hairdresser services performed at our Ethiopia Addis Ababa location are covered by a 7-day satisfaction guarantee. If you are not fully satisfied with your result, please contact us within one week for a complimentary touch-up session.</w:t>
      </w:r>
    </w:p>
    <w:p>
      <w:pPr>
        <w:numPr>
          <w:ilvl w:val="0"/>
          <w:numId w:val="1001"/>
        </w:numPr>
        <w:pStyle w:val="Compact"/>
      </w:pPr>
      <w:r>
        <w:t xml:space="preserve">This Invoice is the property of Crown &amp; Cascade Hairdresser. Unauthorized reproduction or distribution is prohibited. For tax and accounting purposes, please retain this document as your official receipt of services rendered in Ethiopia Addis Ababa.</w:t>
      </w:r>
    </w:p>
    <w:bookmarkEnd w:id="25"/>
    <w:p>
      <w:pPr>
        <w:pStyle w:val="FirstParagraph"/>
      </w:pPr>
      <w:r>
        <w:rPr>
          <w:bCs/>
          <w:b/>
        </w:rPr>
        <w:t xml:space="preserve">Crown &amp; Cascade Hairdresser</w:t>
      </w:r>
      <w:r>
        <w:t xml:space="preserve"> </w:t>
      </w:r>
      <w:r>
        <w:t xml:space="preserve">| Bole Road, Near Friendship Hotel, Ethiopia Addis Ababa</w:t>
      </w:r>
    </w:p>
    <w:p>
      <w:pPr>
        <w:pStyle w:val="BodyText"/>
      </w:pPr>
      <w:r>
        <w:t xml:space="preserve">Tel: +251-11-555-0198 | Email: billing@crownandcascade.et | TIN: ET-0987654321</w:t>
      </w:r>
    </w:p>
    <w:p>
      <w:pPr>
        <w:pStyle w:val="BodyText"/>
      </w:pPr>
      <w:r>
        <w:t xml:space="preserve">This Invoice was generated electronically on June 15, 2025. Thank you for trusting our Hairdresser team in Ethiopia Addis Ababa with your beauty and grooming needs. We look forward to serving you again.</w:t>
      </w:r>
    </w:p>
    <w:p>
      <w:pPr>
        <w:pStyle w:val="BodyText"/>
      </w:pPr>
      <w:r>
        <w:t xml:space="preserve">© 2025 Crown &amp; Cascade Hairdresser, Ethiopia Addis Ababa. All rights reserved. Invoice Ref: CCH-2025-04872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Ethiopia Addis Ababa</dc:title>
  <dc:creator/>
  <dc:language>en</dc:language>
  <cp:keywords/>
  <dcterms:created xsi:type="dcterms:W3CDTF">2026-10-10T02:03:18Z</dcterms:created>
  <dcterms:modified xsi:type="dcterms:W3CDTF">2026-10-10T02:03:18Z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