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w:t>
      </w:r>
      <w:r>
        <w:t xml:space="preserve"> </w:t>
      </w:r>
      <w:r>
        <w:t xml:space="preserve">Morocco</w:t>
      </w:r>
      <w:r>
        <w:t xml:space="preserve"> </w:t>
      </w:r>
      <w:r>
        <w:t xml:space="preserve">Casablanca</w:t>
      </w:r>
    </w:p>
    <w:bookmarkStart w:id="20" w:name="salon-élégance-casablanca"/>
    <w:p>
      <w:pPr>
        <w:pStyle w:val="Heading1"/>
      </w:pPr>
      <w:r>
        <w:t xml:space="preserve">Salon Élégance Casablanca</w:t>
      </w:r>
    </w:p>
    <w:p>
      <w:pPr>
        <w:pStyle w:val="FirstParagraph"/>
      </w:pPr>
      <w:r>
        <w:rPr>
          <w:bCs/>
          <w:b/>
        </w:rPr>
        <w:t xml:space="preserve">Hairdresser &amp; Beauty Studio</w:t>
      </w:r>
    </w:p>
    <w:p>
      <w:pPr>
        <w:pStyle w:val="BodyText"/>
      </w:pPr>
      <w:r>
        <w:t xml:space="preserve">142, Boulevard Mohammed V, Quartier Gauthier</w:t>
      </w:r>
    </w:p>
    <w:p>
      <w:pPr>
        <w:pStyle w:val="BodyText"/>
      </w:pPr>
      <w:r>
        <w:t xml:space="preserve">Casablanca 20250, Morocco</w:t>
      </w:r>
    </w:p>
    <w:p>
      <w:pPr>
        <w:pStyle w:val="BodyText"/>
      </w:pPr>
      <w:r>
        <w:t xml:space="preserve">Phone: +212 5 22 45 67 89</w:t>
      </w:r>
    </w:p>
    <w:p>
      <w:pPr>
        <w:pStyle w:val="BodyText"/>
      </w:pPr>
      <w:r>
        <w:t xml:space="preserve">Email: contact@salonelegance-casa.ma</w:t>
      </w:r>
    </w:p>
    <w:p>
      <w:pPr>
        <w:pStyle w:val="BodyText"/>
      </w:pPr>
      <w:r>
        <w:t xml:space="preserve">ICE: 002345678000091 | IF: 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Date:</w:t>
      </w:r>
      <w:r>
        <w:t xml:space="preserve"> </w:t>
      </w:r>
      <w:r>
        <w:t xml:space="preserve">12 June 2025</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Fatima Zahra El Amrani</w:t>
      </w:r>
    </w:p>
    <w:p>
      <w:pPr>
        <w:pStyle w:val="BodyText"/>
      </w:pPr>
      <w:r>
        <w:rPr>
          <w:bCs/>
          <w:b/>
        </w:rPr>
        <w:t xml:space="preserve">Address:</w:t>
      </w:r>
      <w:r>
        <w:t xml:space="preserve"> </w:t>
      </w:r>
      <w:r>
        <w:t xml:space="preserve">27, Rue Ibn Sina, Quartier Maârif</w:t>
      </w:r>
    </w:p>
    <w:p>
      <w:pPr>
        <w:pStyle w:val="BodyText"/>
      </w:pPr>
      <w:r>
        <w:t xml:space="preserve">Casablanca 20000, Morocco</w:t>
      </w:r>
    </w:p>
    <w:p>
      <w:pPr>
        <w:pStyle w:val="BodyText"/>
      </w:pPr>
      <w:r>
        <w:rPr>
          <w:bCs/>
          <w:b/>
        </w:rPr>
        <w:t xml:space="preserve">Phone:</w:t>
      </w:r>
      <w:r>
        <w:t xml:space="preserve"> </w:t>
      </w:r>
      <w:r>
        <w:t xml:space="preserve">+212 6 61 23 45 67</w:t>
      </w:r>
    </w:p>
    <w:p>
      <w:pPr>
        <w:pStyle w:val="BodyText"/>
      </w:pPr>
      <w:r>
        <w:rPr>
          <w:bCs/>
          <w:b/>
        </w:rPr>
        <w:t xml:space="preserve">Email:</w:t>
      </w:r>
      <w:r>
        <w:t xml:space="preserve"> </w:t>
      </w:r>
      <w:r>
        <w:t xml:space="preserve">f.elamrani@email.ma</w:t>
      </w:r>
    </w:p>
    <w:p>
      <w:pPr>
        <w:pStyle w:val="BodyText"/>
      </w:pPr>
      <w:r>
        <w:rPr>
          <w:bCs/>
          <w:b/>
        </w:rPr>
        <w:t xml:space="preserve">CIN:</w:t>
      </w:r>
      <w:r>
        <w:t xml:space="preserve"> </w:t>
      </w:r>
      <w:r>
        <w:t xml:space="preserve">BE 123456</w:t>
      </w:r>
    </w:p>
    <w:bookmarkEnd w:id="22"/>
    <w:bookmarkStart w:id="23" w:name="prepared-by-hairdresser"/>
    <w:p>
      <w:pPr>
        <w:pStyle w:val="Heading3"/>
      </w:pPr>
      <w:r>
        <w:t xml:space="preserve">Prepared By (Hairdresser)</w:t>
      </w:r>
    </w:p>
    <w:p>
      <w:pPr>
        <w:pStyle w:val="FirstParagraph"/>
      </w:pPr>
      <w:r>
        <w:rPr>
          <w:bCs/>
          <w:b/>
        </w:rPr>
        <w:t xml:space="preserve">Hairdresser:</w:t>
      </w:r>
      <w:r>
        <w:t xml:space="preserve"> </w:t>
      </w:r>
      <w:r>
        <w:t xml:space="preserve">Youssef Benali</w:t>
      </w:r>
    </w:p>
    <w:p>
      <w:pPr>
        <w:pStyle w:val="BodyText"/>
      </w:pPr>
      <w:r>
        <w:rPr>
          <w:bCs/>
          <w:b/>
        </w:rPr>
        <w:t xml:space="preserve">Role:</w:t>
      </w:r>
      <w:r>
        <w:t xml:space="preserve"> </w:t>
      </w:r>
      <w:r>
        <w:t xml:space="preserve">Senior Stylist &amp; Master Hairdresser</w:t>
      </w:r>
    </w:p>
    <w:p>
      <w:pPr>
        <w:pStyle w:val="BodyText"/>
      </w:pPr>
      <w:r>
        <w:rPr>
          <w:bCs/>
          <w:b/>
        </w:rPr>
        <w:t xml:space="preserve">License No:</w:t>
      </w:r>
      <w:r>
        <w:t xml:space="preserve"> </w:t>
      </w:r>
      <w:r>
        <w:t xml:space="preserve">HAIR-CAS-2019-0042</w:t>
      </w:r>
    </w:p>
    <w:p>
      <w:pPr>
        <w:pStyle w:val="BodyText"/>
      </w:pPr>
      <w:r>
        <w:rPr>
          <w:bCs/>
          <w:b/>
        </w:rPr>
        <w:t xml:space="preserve">Specialization:</w:t>
      </w:r>
      <w:r>
        <w:t xml:space="preserve"> </w:t>
      </w:r>
      <w:r>
        <w:t xml:space="preserve">Bridal Styling, Color Correction, Men's Grooming</w:t>
      </w:r>
    </w:p>
    <w:p>
      <w:pPr>
        <w:pStyle w:val="BodyText"/>
      </w:pPr>
      <w:r>
        <w:rPr>
          <w:bCs/>
          <w:b/>
        </w:rPr>
        <w:t xml:space="preserve">Years of Experience:</w:t>
      </w:r>
      <w:r>
        <w:t xml:space="preserve"> </w:t>
      </w:r>
      <w:r>
        <w:t xml:space="preserve">12 years</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Duration</w:t>
            </w:r>
          </w:p>
        </w:tc>
        <w:tc>
          <w:tcPr/>
          <w:p>
            <w:pPr>
              <w:pStyle w:val="Compact"/>
              <w:jc w:val="left"/>
            </w:pPr>
            <w:r>
              <w:t xml:space="preserve">Unit Price (MAD)</w:t>
            </w:r>
          </w:p>
        </w:tc>
        <w:tc>
          <w:tcPr/>
          <w:p>
            <w:pPr>
              <w:pStyle w:val="Compact"/>
              <w:jc w:val="left"/>
            </w:pPr>
            <w:r>
              <w:t xml:space="preserve">Qty</w:t>
            </w:r>
          </w:p>
        </w:tc>
        <w:tc>
          <w:tcPr/>
          <w:p>
            <w:pPr>
              <w:pStyle w:val="Compact"/>
              <w:jc w:val="left"/>
            </w:pPr>
            <w:r>
              <w:t xml:space="preserve">Total (MAD)</w:t>
            </w:r>
          </w:p>
        </w:tc>
      </w:tr>
      <w:tr>
        <w:tc>
          <w:tcPr/>
          <w:p>
            <w:pPr>
              <w:pStyle w:val="Compact"/>
              <w:jc w:val="left"/>
            </w:pPr>
            <w:r>
              <w:t xml:space="preserve">1</w:t>
            </w:r>
          </w:p>
        </w:tc>
        <w:tc>
          <w:tcPr/>
          <w:p>
            <w:pPr>
              <w:pStyle w:val="Compact"/>
              <w:jc w:val="left"/>
            </w:pPr>
            <w:r>
              <w:t xml:space="preserve">Full Haircut &amp; Styling – Precision cut with blow-dry finish, tailored to client's face shape and hair texture</w:t>
            </w:r>
          </w:p>
        </w:tc>
        <w:tc>
          <w:tcPr/>
          <w:p>
            <w:pPr>
              <w:pStyle w:val="Compact"/>
              <w:jc w:val="left"/>
            </w:pPr>
            <w:r>
              <w:t xml:space="preserve">Haircut</w:t>
            </w:r>
          </w:p>
        </w:tc>
        <w:tc>
          <w:tcPr/>
          <w:p>
            <w:pPr>
              <w:pStyle w:val="Compact"/>
              <w:jc w:val="left"/>
            </w:pPr>
            <w:r>
              <w:t xml:space="preserve">45 min</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Professional Hair Coloring – Full head application of ammonia-free color (Shade: Caramel Blonde), including pre-treatment and post-color conditioning</w:t>
            </w:r>
          </w:p>
        </w:tc>
        <w:tc>
          <w:tcPr/>
          <w:p>
            <w:pPr>
              <w:pStyle w:val="Compact"/>
              <w:jc w:val="left"/>
            </w:pPr>
            <w:r>
              <w:t xml:space="preserve">Coloring</w:t>
            </w:r>
          </w:p>
        </w:tc>
        <w:tc>
          <w:tcPr/>
          <w:p>
            <w:pPr>
              <w:pStyle w:val="Compact"/>
              <w:jc w:val="left"/>
            </w:pPr>
            <w:r>
              <w:t xml:space="preserve">2 hrs</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Deep Nourishing Hair Treatment – Keratin-infused mask with scalp massage, designed to restore moisture and shine after coloring</w:t>
            </w:r>
          </w:p>
        </w:tc>
        <w:tc>
          <w:tcPr/>
          <w:p>
            <w:pPr>
              <w:pStyle w:val="Compact"/>
              <w:jc w:val="left"/>
            </w:pPr>
            <w:r>
              <w:t xml:space="preserve">Treatment</w:t>
            </w:r>
          </w:p>
        </w:tc>
        <w:tc>
          <w:tcPr/>
          <w:p>
            <w:pPr>
              <w:pStyle w:val="Compact"/>
              <w:jc w:val="left"/>
            </w:pPr>
            <w:r>
              <w:t xml:space="preserve">40 min</w:t>
            </w:r>
          </w:p>
        </w:tc>
        <w:tc>
          <w:tcPr/>
          <w:p>
            <w:pPr>
              <w:pStyle w:val="Compact"/>
              <w:jc w:val="left"/>
            </w:pPr>
            <w:r>
              <w:t xml:space="preserve">400.00</w:t>
            </w:r>
          </w:p>
        </w:tc>
        <w:tc>
          <w:tcPr/>
          <w:p>
            <w:pPr>
              <w:pStyle w:val="Compact"/>
              <w:jc w:val="left"/>
            </w:pPr>
            <w:r>
              <w:t xml:space="preserve">1</w:t>
            </w:r>
          </w:p>
        </w:tc>
        <w:tc>
          <w:tcPr/>
          <w:p>
            <w:pPr>
              <w:pStyle w:val="Compact"/>
              <w:jc w:val="left"/>
            </w:pPr>
            <w:r>
              <w:t xml:space="preserve">400.00</w:t>
            </w:r>
          </w:p>
        </w:tc>
      </w:tr>
      <w:tr>
        <w:tc>
          <w:tcPr/>
          <w:p>
            <w:pPr>
              <w:pStyle w:val="Compact"/>
              <w:jc w:val="left"/>
            </w:pPr>
            <w:r>
              <w:t xml:space="preserve">4</w:t>
            </w:r>
          </w:p>
        </w:tc>
        <w:tc>
          <w:tcPr/>
          <w:p>
            <w:pPr>
              <w:pStyle w:val="Compact"/>
              <w:jc w:val="left"/>
            </w:pPr>
            <w:r>
              <w:t xml:space="preserve">Blowout &amp; Finishing Styling – Professional blow-dry with round brush, heat protection, and finishing spray for long-lasting volume</w:t>
            </w:r>
          </w:p>
        </w:tc>
        <w:tc>
          <w:tcPr/>
          <w:p>
            <w:pPr>
              <w:pStyle w:val="Compact"/>
              <w:jc w:val="left"/>
            </w:pPr>
            <w:r>
              <w:t xml:space="preserve">Styling</w:t>
            </w:r>
          </w:p>
        </w:tc>
        <w:tc>
          <w:tcPr/>
          <w:p>
            <w:pPr>
              <w:pStyle w:val="Compact"/>
              <w:jc w:val="left"/>
            </w:pPr>
            <w:r>
              <w:t xml:space="preserve">30 min</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5</w:t>
            </w:r>
          </w:p>
        </w:tc>
        <w:tc>
          <w:tcPr/>
          <w:p>
            <w:pPr>
              <w:pStyle w:val="Compact"/>
              <w:jc w:val="left"/>
            </w:pPr>
            <w:r>
              <w:t xml:space="preserve">Beard Trimming &amp; Shaping – Precision beard line-up, hot towel treatment, and beard oil application (for accompanying male client)</w:t>
            </w:r>
          </w:p>
        </w:tc>
        <w:tc>
          <w:tcPr/>
          <w:p>
            <w:pPr>
              <w:pStyle w:val="Compact"/>
              <w:jc w:val="left"/>
            </w:pPr>
            <w:r>
              <w:t xml:space="preserve">Grooming</w:t>
            </w:r>
          </w:p>
        </w:tc>
        <w:tc>
          <w:tcPr/>
          <w:p>
            <w:pPr>
              <w:pStyle w:val="Compact"/>
              <w:jc w:val="left"/>
            </w:pPr>
            <w:r>
              <w:t xml:space="preserve">25 min</w:t>
            </w:r>
          </w:p>
        </w:tc>
        <w:tc>
          <w:tcPr/>
          <w:p>
            <w:pPr>
              <w:pStyle w:val="Compact"/>
              <w:jc w:val="left"/>
            </w:pPr>
            <w:r>
              <w:t xml:space="preserve">200.00</w:t>
            </w:r>
          </w:p>
        </w:tc>
        <w:tc>
          <w:tcPr/>
          <w:p>
            <w:pPr>
              <w:pStyle w:val="Compact"/>
              <w:jc w:val="left"/>
            </w:pPr>
            <w:r>
              <w:t xml:space="preserve">1</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Hair Care Product Package – Retail sale: Professional shampoo (250ml), conditioner (250ml), and leave-in heat protectant spray (100ml)</w:t>
            </w:r>
          </w:p>
        </w:tc>
        <w:tc>
          <w:tcPr/>
          <w:p>
            <w:pPr>
              <w:pStyle w:val="Compact"/>
              <w:jc w:val="left"/>
            </w:pPr>
            <w:r>
              <w:t xml:space="preserve">Retail</w:t>
            </w:r>
          </w:p>
        </w:tc>
        <w:tc>
          <w:tcPr/>
          <w:p>
            <w:pPr>
              <w:pStyle w:val="Compact"/>
              <w:jc w:val="left"/>
            </w:pPr>
            <w:r>
              <w:t xml:space="preserve">N/A</w:t>
            </w:r>
          </w:p>
        </w:tc>
        <w:tc>
          <w:tcPr/>
          <w:p>
            <w:pPr>
              <w:pStyle w:val="Compact"/>
              <w:jc w:val="left"/>
            </w:pPr>
            <w:r>
              <w:t xml:space="preserve">680.00</w:t>
            </w:r>
          </w:p>
        </w:tc>
        <w:tc>
          <w:tcPr/>
          <w:p>
            <w:pPr>
              <w:pStyle w:val="Compact"/>
              <w:jc w:val="left"/>
            </w:pPr>
            <w:r>
              <w:t xml:space="preserve">1</w:t>
            </w:r>
          </w:p>
        </w:tc>
        <w:tc>
          <w:tcPr/>
          <w:p>
            <w:pPr>
              <w:pStyle w:val="Compact"/>
              <w:jc w:val="left"/>
            </w:pPr>
            <w:r>
              <w:t xml:space="preserve">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rPr>
                <w:bCs/>
                <w:b/>
              </w:rPr>
              <w:t xml:space="preserve">2,730.00 MAD</w:t>
            </w:r>
          </w:p>
        </w:tc>
      </w:tr>
      <w:tr>
        <w:tc>
          <w:tcPr/>
          <w:p>
            <w:pPr>
              <w:pStyle w:val="Compact"/>
              <w:jc w:val="left"/>
            </w:pPr>
            <w:r>
              <w:t xml:space="preserve">VAT (20% – Moroccan Tax Law)</w:t>
            </w:r>
          </w:p>
        </w:tc>
        <w:tc>
          <w:tcPr/>
          <w:p>
            <w:pPr>
              <w:pStyle w:val="Compact"/>
              <w:jc w:val="left"/>
            </w:pPr>
            <w:r>
              <w:t xml:space="preserve">546.00 MAD</w:t>
            </w:r>
          </w:p>
        </w:tc>
      </w:tr>
      <w:tr>
        <w:tc>
          <w:tcPr/>
          <w:p>
            <w:pPr>
              <w:pStyle w:val="Compact"/>
              <w:jc w:val="left"/>
            </w:pPr>
            <w:r>
              <w:t xml:space="preserve">Service Tax (1%)</w:t>
            </w:r>
          </w:p>
        </w:tc>
        <w:tc>
          <w:tcPr/>
          <w:p>
            <w:pPr>
              <w:pStyle w:val="Compact"/>
              <w:jc w:val="left"/>
            </w:pPr>
            <w:r>
              <w:t xml:space="preserve">27.30 MAD</w:t>
            </w:r>
          </w:p>
        </w:tc>
      </w:tr>
      <w:tr>
        <w:tc>
          <w:tcPr/>
          <w:p>
            <w:pPr>
              <w:pStyle w:val="Compact"/>
              <w:jc w:val="left"/>
            </w:pPr>
            <w:r>
              <w:t xml:space="preserve">Discount (Loyalty Program – 5%)</w:t>
            </w:r>
          </w:p>
        </w:tc>
        <w:tc>
          <w:tcPr/>
          <w:p>
            <w:pPr>
              <w:pStyle w:val="Compact"/>
              <w:jc w:val="left"/>
            </w:pPr>
            <w:r>
              <w:t xml:space="preserve">-136.50 MAD</w:t>
            </w:r>
          </w:p>
        </w:tc>
      </w:tr>
      <w:tr>
        <w:tc>
          <w:tcPr/>
          <w:p>
            <w:pPr>
              <w:pStyle w:val="Compact"/>
              <w:jc w:val="left"/>
            </w:pPr>
            <w:r>
              <w:t xml:space="preserve">GRAND TOTAL</w:t>
            </w:r>
          </w:p>
        </w:tc>
        <w:tc>
          <w:tcPr/>
          <w:p>
            <w:pPr>
              <w:pStyle w:val="Compact"/>
              <w:jc w:val="left"/>
            </w:pPr>
            <w:r>
              <w:t xml:space="preserve">3,166.80 MAD</w:t>
            </w:r>
          </w:p>
        </w:tc>
      </w:tr>
    </w:tbl>
    <w:bookmarkStart w:id="24" w:name="payment-information"/>
    <w:p>
      <w:pPr>
        <w:pStyle w:val="Heading3"/>
      </w:pPr>
      <w:r>
        <w:t xml:space="preserve">Payment Information</w:t>
      </w:r>
    </w:p>
    <w:p>
      <w:pPr>
        <w:pStyle w:val="FirstParagraph"/>
      </w:pPr>
      <w:r>
        <w:rPr>
          <w:bCs/>
          <w:b/>
        </w:rPr>
        <w:t xml:space="preserve">Payment Method:</w:t>
      </w:r>
      <w:r>
        <w:t xml:space="preserve"> </w:t>
      </w:r>
      <w:r>
        <w:t xml:space="preserve">Bank Transfer / Cash / Card (Visa, Mastercard, CMI)</w:t>
      </w:r>
    </w:p>
    <w:p>
      <w:pPr>
        <w:pStyle w:val="BodyText"/>
      </w:pPr>
      <w:r>
        <w:rPr>
          <w:bCs/>
          <w:b/>
        </w:rPr>
        <w:t xml:space="preserve">Bank:</w:t>
      </w:r>
      <w:r>
        <w:t xml:space="preserve"> </w:t>
      </w:r>
      <w:r>
        <w:t xml:space="preserve">Bank of Africa (BMCE) – Casablanca Branch</w:t>
      </w:r>
    </w:p>
    <w:p>
      <w:pPr>
        <w:pStyle w:val="BodyText"/>
      </w:pPr>
      <w:r>
        <w:rPr>
          <w:bCs/>
          <w:b/>
        </w:rPr>
        <w:t xml:space="preserve">IBAN:</w:t>
      </w:r>
      <w:r>
        <w:t xml:space="preserve"> </w:t>
      </w:r>
      <w:r>
        <w:t xml:space="preserve">MA64 4002 1000 0123 4567 8901 2345</w:t>
      </w:r>
    </w:p>
    <w:p>
      <w:pPr>
        <w:pStyle w:val="BodyText"/>
      </w:pPr>
      <w:r>
        <w:rPr>
          <w:bCs/>
          <w:b/>
        </w:rPr>
        <w:t xml:space="preserve">Reference:</w:t>
      </w:r>
      <w:r>
        <w:t xml:space="preserve"> </w:t>
      </w:r>
      <w:r>
        <w:t xml:space="preserve">INV-2025-00847</w:t>
      </w:r>
    </w:p>
    <w:p>
      <w:pPr>
        <w:pStyle w:val="BodyText"/>
      </w:pPr>
      <w:r>
        <w:rPr>
          <w:bCs/>
          <w:b/>
        </w:rPr>
        <w:t xml:space="preserve">Payment Terms:</w:t>
      </w:r>
      <w:r>
        <w:t xml:space="preserve"> </w:t>
      </w:r>
      <w:r>
        <w:t xml:space="preserve">Full payment due within 15 days of invoice date. A late payment fee of 2% per month will be applied to overdue balances in accordance with Moroccan commercial law.</w:t>
      </w:r>
    </w:p>
    <w:bookmarkEnd w:id="24"/>
    <w:bookmarkStart w:id="25" w:name="notes-terms-of-service"/>
    <w:p>
      <w:pPr>
        <w:pStyle w:val="Heading3"/>
      </w:pPr>
      <w:r>
        <w:t xml:space="preserve">Notes &amp; Terms of Service</w:t>
      </w:r>
    </w:p>
    <w:p>
      <w:pPr>
        <w:pStyle w:val="FirstParagraph"/>
      </w:pPr>
      <w:r>
        <w:t xml:space="preserve">This invoice is issued by Salon Élégance Casablanca, a registered Hairdresser and beauty services establishment operating in Casablanca, Morocco. All services were performed by a licensed and certified Hairdresser in compliance with the Moroccan Ministry of Health regulations for cosmetic and hairdressing establishments.</w:t>
      </w:r>
    </w:p>
    <w:p>
      <w:pPr>
        <w:pStyle w:val="BodyText"/>
      </w:pPr>
      <w:r>
        <w:t xml:space="preserve">All hairdressing services listed above were carried out on the service date indicated. The client acknowledges receipt of this invoice and agrees to the payment terms outlined. In the event of any dispute regarding the quality of hairdressing services rendered, the client may file a complaint within 7 days of the service date. The Hairdresser guarantees satisfaction with all coloring and cutting services for a period of 14 days, subject to proper at-home hair care.</w:t>
      </w:r>
    </w:p>
    <w:p>
      <w:pPr>
        <w:pStyle w:val="BodyText"/>
      </w:pPr>
      <w:r>
        <w:t xml:space="preserve">This invoice is valid for a period of 90 days from the date of issue. Please retain this document for your personal records and tax purposes. For any questions regarding this invoice or to schedule a follow-up appointment with your Hairdresser, please contact our salon at the address listed above or call our dedicated Casablanca reception line.</w:t>
      </w:r>
    </w:p>
    <w:p>
      <w:pPr>
        <w:pStyle w:val="BodyText"/>
      </w:pPr>
      <w:r>
        <w:t xml:space="preserve">All prices are quoted in Moroccan Dirhams (MAD). VAT is applied at the standard Moroccan rate of 20% as per the General Tax Code (Code Général des Impôts). This invoice is generated in accordance with the Moroccan electronic invoicing regulations (Facturation Électronique) mandated by the Direction Générale des Impôts.</w:t>
      </w:r>
    </w:p>
    <w:bookmarkEnd w:id="25"/>
    <w:p>
      <w:pPr>
        <w:pStyle w:val="BodyText"/>
      </w:pPr>
      <w:r>
        <w:rPr>
          <w:bCs/>
          <w:b/>
        </w:rPr>
        <w:t xml:space="preserve">Prepared by:</w:t>
      </w:r>
      <w:r>
        <w:t xml:space="preserve"> </w:t>
      </w:r>
      <w:r>
        <w:t xml:space="preserve">Youssef Benali</w:t>
      </w:r>
    </w:p>
    <w:p>
      <w:pPr>
        <w:pStyle w:val="BodyText"/>
      </w:pPr>
      <w:r>
        <w:t xml:space="preserve">Senior Hairdresser &amp; Manager</w:t>
      </w:r>
    </w:p>
    <w:p>
      <w:pPr>
        <w:pStyle w:val="BodyText"/>
      </w:pPr>
      <w:r>
        <w:t xml:space="preserve">Salon Élégance Casablanca</w:t>
      </w:r>
    </w:p>
    <w:p>
      <w:pPr>
        <w:pStyle w:val="BodyText"/>
      </w:pPr>
      <w:r>
        <w:rPr>
          <w:bCs/>
          <w:b/>
        </w:rPr>
        <w:t xml:space="preserve">Received by (Client):</w:t>
      </w:r>
    </w:p>
    <w:p>
      <w:pPr>
        <w:pStyle w:val="BodyText"/>
      </w:pPr>
      <w:r>
        <w:t xml:space="preserve">Fatima Zahra El Amrani</w:t>
      </w:r>
    </w:p>
    <w:p>
      <w:pPr>
        <w:pStyle w:val="BodyText"/>
      </w:pPr>
      <w:r>
        <w:t xml:space="preserve">Date: _______________</w:t>
      </w:r>
    </w:p>
    <w:p>
      <w:pPr>
        <w:pStyle w:val="BodyText"/>
      </w:pPr>
      <w:r>
        <w:rPr>
          <w:bCs/>
          <w:b/>
        </w:rPr>
        <w:t xml:space="preserve">Salon Élégance Casablanca</w:t>
      </w:r>
      <w:r>
        <w:t xml:space="preserve"> </w:t>
      </w:r>
      <w:r>
        <w:t xml:space="preserve">– Your Trusted Hairdresser in the Heart of Morocco Casablanca</w:t>
      </w:r>
    </w:p>
    <w:p>
      <w:pPr>
        <w:pStyle w:val="BodyText"/>
      </w:pPr>
      <w:r>
        <w:t xml:space="preserve">142, Boulevard Mohammed V, Quartier Gauthier, Casablanca 20250, Morocco | Phone: +212 5 22 45 67 89</w:t>
      </w:r>
    </w:p>
    <w:p>
      <w:pPr>
        <w:pStyle w:val="BodyText"/>
      </w:pPr>
      <w:r>
        <w:t xml:space="preserve">Registered with the Casablanca City Hall – Trade License No: CL-2019-4521 | RC: 456789 Casablanca</w:t>
      </w:r>
    </w:p>
    <w:p>
      <w:pPr>
        <w:pStyle w:val="BodyText"/>
      </w:pPr>
      <w:r>
        <w:t xml:space="preserve">This Invoice is the property of Salon Élégance Casablanca. Unauthorized reproduction is prohibited under Moroccan intellectual property law.</w:t>
      </w:r>
    </w:p>
    <w:p>
      <w:pPr>
        <w:pStyle w:val="BodyText"/>
      </w:pPr>
      <w:r>
        <w:t xml:space="preserve">Thank you for choosing our Hairdresser services in Morocco Casablanca.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 Morocco Casablanca</dc:title>
  <dc:creator/>
  <dc:language>en</dc:language>
  <cp:keywords/>
  <dcterms:created xsi:type="dcterms:W3CDTF">2026-10-10T07:36:49Z</dcterms:created>
  <dcterms:modified xsi:type="dcterms:W3CDTF">2026-10-10T07:36:49Z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