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Netherlands</w:t>
      </w:r>
      <w:r>
        <w:t xml:space="preserve"> </w:t>
      </w:r>
      <w:r>
        <w:t xml:space="preserve">Amsterdam</w:t>
      </w:r>
    </w:p>
    <w:bookmarkStart w:id="20" w:name="invoice"/>
    <w:p>
      <w:pPr>
        <w:pStyle w:val="Heading1"/>
      </w:pPr>
      <w:r>
        <w:t xml:space="preserve">INVOICE</w:t>
      </w:r>
    </w:p>
    <w:p>
      <w:pPr>
        <w:pStyle w:val="FirstParagraph"/>
      </w:pPr>
      <w:r>
        <w:rPr>
          <w:bCs/>
          <w:b/>
        </w:rPr>
        <w:t xml:space="preserve">Salon &amp; Hairdresser Studio "Amsterdam Strands"</w:t>
      </w:r>
    </w:p>
    <w:p>
      <w:pPr>
        <w:pStyle w:val="BodyText"/>
      </w:pPr>
      <w:r>
        <w:t xml:space="preserve">Herengracht 412, 1017 BX Amsterdam, Netherlands</w:t>
      </w:r>
    </w:p>
    <w:p>
      <w:pPr>
        <w:pStyle w:val="BodyText"/>
      </w:pPr>
      <w:r>
        <w:t xml:space="preserve">KvK: 87654321 | BTW: NL867543212B01</w:t>
      </w:r>
    </w:p>
    <w:p>
      <w:pPr>
        <w:pStyle w:val="BodyText"/>
      </w:pPr>
      <w:r>
        <w:t xml:space="preserve">Phone: +31 (0)20 555 0142 | Email: billing@amsterdamstrands.nl</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EUR (€)</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Charlotte van der Berg</w:t>
      </w:r>
    </w:p>
    <w:p>
      <w:pPr>
        <w:pStyle w:val="BodyText"/>
      </w:pPr>
      <w:r>
        <w:rPr>
          <w:bCs/>
          <w:b/>
        </w:rPr>
        <w:t xml:space="preserve">Address:</w:t>
      </w:r>
      <w:r>
        <w:t xml:space="preserve"> </w:t>
      </w:r>
      <w:r>
        <w:t xml:space="preserve">Prinsengracht 89, 1015 AA Amsterdam, Netherlands</w:t>
      </w:r>
    </w:p>
    <w:p>
      <w:pPr>
        <w:pStyle w:val="BodyText"/>
      </w:pPr>
      <w:r>
        <w:rPr>
          <w:bCs/>
          <w:b/>
        </w:rPr>
        <w:t xml:space="preserve">Phone:</w:t>
      </w:r>
      <w:r>
        <w:t xml:space="preserve"> </w:t>
      </w:r>
      <w:r>
        <w:t xml:space="preserve">+31 (0)6 1234 5678</w:t>
      </w:r>
    </w:p>
    <w:p>
      <w:pPr>
        <w:pStyle w:val="BodyText"/>
      </w:pPr>
      <w:r>
        <w:rPr>
          <w:bCs/>
          <w:b/>
        </w:rPr>
        <w:t xml:space="preserve">Email:</w:t>
      </w:r>
      <w:r>
        <w:t xml:space="preserve"> </w:t>
      </w:r>
      <w:r>
        <w:t xml:space="preserve">c.vanderberg@email.nl</w:t>
      </w:r>
    </w:p>
    <w:p>
      <w:pPr>
        <w:pStyle w:val="BodyText"/>
      </w:pPr>
      <w:r>
        <w:rPr>
          <w:bCs/>
          <w:b/>
        </w:rPr>
        <w:t xml:space="preserve">Client ID:</w:t>
      </w:r>
      <w:r>
        <w:t xml:space="preserve"> </w:t>
      </w:r>
      <w:r>
        <w:t xml:space="preserve">CL-2024-0312</w:t>
      </w:r>
    </w:p>
    <w:bookmarkEnd w:id="22"/>
    <w:bookmarkStart w:id="23" w:name="hairdresser-service-provider"/>
    <w:p>
      <w:pPr>
        <w:pStyle w:val="Heading3"/>
      </w:pPr>
      <w:r>
        <w:t xml:space="preserve">Hairdresser / Service Provider</w:t>
      </w:r>
    </w:p>
    <w:p>
      <w:pPr>
        <w:pStyle w:val="FirstParagraph"/>
      </w:pPr>
      <w:r>
        <w:rPr>
          <w:bCs/>
          <w:b/>
        </w:rPr>
        <w:t xml:space="preserve">Hairdresser:</w:t>
      </w:r>
      <w:r>
        <w:t xml:space="preserve"> </w:t>
      </w:r>
      <w:r>
        <w:t xml:space="preserve">Mr. Daan de Vries</w:t>
      </w:r>
    </w:p>
    <w:p>
      <w:pPr>
        <w:pStyle w:val="BodyText"/>
      </w:pPr>
      <w:r>
        <w:rPr>
          <w:bCs/>
          <w:b/>
        </w:rPr>
        <w:t xml:space="preserve">Specialization:</w:t>
      </w:r>
      <w:r>
        <w:t xml:space="preserve"> </w:t>
      </w:r>
      <w:r>
        <w:t xml:space="preserve">Color Correction &amp; Styling</w:t>
      </w:r>
    </w:p>
    <w:p>
      <w:pPr>
        <w:pStyle w:val="BodyText"/>
      </w:pPr>
      <w:r>
        <w:rPr>
          <w:bCs/>
          <w:b/>
        </w:rPr>
        <w:t xml:space="preserve">Studio:</w:t>
      </w:r>
      <w:r>
        <w:t xml:space="preserve"> </w:t>
      </w:r>
      <w:r>
        <w:t xml:space="preserve">Amsterdam Strands, Herengracht 412</w:t>
      </w:r>
    </w:p>
    <w:p>
      <w:pPr>
        <w:pStyle w:val="BodyText"/>
      </w:pPr>
      <w:r>
        <w:rPr>
          <w:bCs/>
          <w:b/>
        </w:rPr>
        <w:t xml:space="preserve">City:</w:t>
      </w:r>
      <w:r>
        <w:t xml:space="preserve"> </w:t>
      </w:r>
      <w:r>
        <w:t xml:space="preserve">Amsterdam, Netherlands</w:t>
      </w:r>
    </w:p>
    <w:bookmarkEnd w:id="23"/>
    <w:bookmarkStart w:id="24" w:name="appointment-reference"/>
    <w:p>
      <w:pPr>
        <w:pStyle w:val="Heading3"/>
      </w:pPr>
      <w:r>
        <w:t xml:space="preserve">Appointment Reference</w:t>
      </w:r>
    </w:p>
    <w:p>
      <w:pPr>
        <w:pStyle w:val="FirstParagraph"/>
      </w:pPr>
      <w:r>
        <w:rPr>
          <w:bCs/>
          <w:b/>
        </w:rPr>
        <w:t xml:space="preserve">Service Date:</w:t>
      </w:r>
      <w:r>
        <w:t xml:space="preserve"> </w:t>
      </w:r>
      <w:r>
        <w:t xml:space="preserve">12 June 2025</w:t>
      </w:r>
    </w:p>
    <w:p>
      <w:pPr>
        <w:pStyle w:val="BodyText"/>
      </w:pPr>
      <w:r>
        <w:rPr>
          <w:bCs/>
          <w:b/>
        </w:rPr>
        <w:t xml:space="preserve">Time Slot:</w:t>
      </w:r>
      <w:r>
        <w:t xml:space="preserve"> </w:t>
      </w:r>
      <w:r>
        <w:t xml:space="preserve">10:00 – 14:30</w:t>
      </w:r>
    </w:p>
    <w:p>
      <w:pPr>
        <w:pStyle w:val="BodyText"/>
      </w:pPr>
      <w:r>
        <w:rPr>
          <w:bCs/>
          <w:b/>
        </w:rPr>
        <w:t xml:space="preserve">Booking Ref:</w:t>
      </w:r>
      <w:r>
        <w:t xml:space="preserve"> </w:t>
      </w:r>
      <w:r>
        <w:t xml:space="preserve">BK-2025-1192</w:t>
      </w:r>
    </w:p>
    <w:p>
      <w:pPr>
        <w:pStyle w:val="BodyText"/>
      </w:pPr>
      <w:r>
        <w:rPr>
          <w:bCs/>
          <w:b/>
        </w:rPr>
        <w:t xml:space="preserve">Location:</w:t>
      </w:r>
      <w:r>
        <w:t xml:space="preserve"> </w:t>
      </w:r>
      <w:r>
        <w:t xml:space="preserve">Amsterdam, Netherlands</w:t>
      </w:r>
    </w:p>
    <w:bookmarkEnd w:id="24"/>
    <w:bookmarkStart w:id="27" w:name="X248610dec6c121515d798634c4d12608147a5f7"/>
    <w:p>
      <w:pPr>
        <w:pStyle w:val="Heading2"/>
      </w:pPr>
      <w:r>
        <w:t xml:space="preserve">Services Rendered – Hairdresser Invoice Breakdown</w:t>
      </w:r>
    </w:p>
    <w:p>
      <w:pPr>
        <w:pStyle w:val="FirstParagraph"/>
      </w:pPr>
      <w:r>
        <w:t xml:space="preserve">The following table itemizes all services performed by our Hairdresser during your visit to our studio in Netherlands Amsterdam. All prices are inclusive of applicable materials and product usage. VAT (BTW) at the standard Dutch rate of 21% is calculated separately where applicable.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Full Hair Color Correction – Multi-tonal Balayage with Root Melt</w:t>
            </w:r>
          </w:p>
        </w:tc>
        <w:tc>
          <w:tcPr/>
          <w:p>
            <w:pPr>
              <w:pStyle w:val="Compact"/>
              <w:jc w:val="left"/>
            </w:pPr>
            <w:r>
              <w:t xml:space="preserve">Daan de Vries</w:t>
            </w:r>
          </w:p>
        </w:tc>
        <w:tc>
          <w:tcPr/>
          <w:p>
            <w:pPr>
              <w:pStyle w:val="Compact"/>
              <w:jc w:val="left"/>
            </w:pPr>
            <w:r>
              <w:t xml:space="preserve">2h 15m</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Deep Nourishing Hair Treatment (Keratin Repair Mask)</w:t>
            </w:r>
          </w:p>
        </w:tc>
        <w:tc>
          <w:tcPr/>
          <w:p>
            <w:pPr>
              <w:pStyle w:val="Compact"/>
              <w:jc w:val="left"/>
            </w:pPr>
            <w:r>
              <w:t xml:space="preserve">Daan de Vries</w:t>
            </w:r>
          </w:p>
        </w:tc>
        <w:tc>
          <w:tcPr/>
          <w:p>
            <w:pPr>
              <w:pStyle w:val="Compact"/>
              <w:jc w:val="left"/>
            </w:pPr>
            <w:r>
              <w:t xml:space="preserve">45m</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w:t>
            </w:r>
          </w:p>
        </w:tc>
        <w:tc>
          <w:tcPr/>
          <w:p>
            <w:pPr>
              <w:pStyle w:val="Compact"/>
              <w:jc w:val="left"/>
            </w:pPr>
            <w:r>
              <w:t xml:space="preserve">Precision Haircut &amp; Blow-Dry Styling</w:t>
            </w:r>
          </w:p>
        </w:tc>
        <w:tc>
          <w:tcPr/>
          <w:p>
            <w:pPr>
              <w:pStyle w:val="Compact"/>
              <w:jc w:val="left"/>
            </w:pPr>
            <w:r>
              <w:t xml:space="preserve">Daan de Vries</w:t>
            </w:r>
          </w:p>
        </w:tc>
        <w:tc>
          <w:tcPr/>
          <w:p>
            <w:pPr>
              <w:pStyle w:val="Compact"/>
              <w:jc w:val="left"/>
            </w:pPr>
            <w:r>
              <w:t xml:space="preserve">50m</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4</w:t>
            </w:r>
          </w:p>
        </w:tc>
        <w:tc>
          <w:tcPr/>
          <w:p>
            <w:pPr>
              <w:pStyle w:val="Compact"/>
              <w:jc w:val="left"/>
            </w:pPr>
            <w:r>
              <w:t xml:space="preserve">Scalp Detox &amp; Exfoliating Treatment</w:t>
            </w:r>
          </w:p>
        </w:tc>
        <w:tc>
          <w:tcPr/>
          <w:p>
            <w:pPr>
              <w:pStyle w:val="Compact"/>
              <w:jc w:val="left"/>
            </w:pPr>
            <w:r>
              <w:t xml:space="preserve">Daan de Vries</w:t>
            </w:r>
          </w:p>
        </w:tc>
        <w:tc>
          <w:tcPr/>
          <w:p>
            <w:pPr>
              <w:pStyle w:val="Compact"/>
              <w:jc w:val="left"/>
            </w:pPr>
            <w:r>
              <w:t xml:space="preserve">20m</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Professional Hair Product Set (Shampoo, Conditioner, Heat Protectant – 250ml each)</w:t>
            </w:r>
          </w:p>
        </w:tc>
        <w:tc>
          <w:tcPr/>
          <w:p>
            <w:pPr>
              <w:pStyle w:val="Compact"/>
              <w:jc w:val="left"/>
            </w:pPr>
            <w:r>
              <w:t xml:space="preserve">—</w:t>
            </w:r>
          </w:p>
        </w:tc>
        <w:tc>
          <w:tcPr/>
          <w:p>
            <w:pPr>
              <w:pStyle w:val="Compact"/>
              <w:jc w:val="left"/>
            </w:pPr>
            <w:r>
              <w:t xml:space="preserve">—</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6</w:t>
            </w:r>
          </w:p>
        </w:tc>
        <w:tc>
          <w:tcPr/>
          <w:p>
            <w:pPr>
              <w:pStyle w:val="Compact"/>
              <w:jc w:val="left"/>
            </w:pPr>
            <w:r>
              <w:t xml:space="preserve">Styling Consultation &amp; Maintenance Plan (Follow-up in 8 weeks)</w:t>
            </w:r>
          </w:p>
        </w:tc>
        <w:tc>
          <w:tcPr/>
          <w:p>
            <w:pPr>
              <w:pStyle w:val="Compact"/>
              <w:jc w:val="left"/>
            </w:pPr>
            <w:r>
              <w:t xml:space="preserve">Daan de Vries</w:t>
            </w:r>
          </w:p>
        </w:tc>
        <w:tc>
          <w:tcPr/>
          <w:p>
            <w:pPr>
              <w:pStyle w:val="Compact"/>
              <w:jc w:val="left"/>
            </w:pPr>
            <w:r>
              <w:t xml:space="preserve">15m</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€ 452.00</w:t>
            </w:r>
          </w:p>
        </w:tc>
      </w:tr>
      <w:tr>
        <w:tc>
          <w:tcPr/>
          <w:p>
            <w:pPr>
              <w:pStyle w:val="Compact"/>
              <w:jc w:val="left"/>
            </w:pPr>
            <w:r>
              <w:t xml:space="preserve">VAT (BTW) 21%</w:t>
            </w:r>
          </w:p>
        </w:tc>
        <w:tc>
          <w:tcPr/>
          <w:p>
            <w:pPr>
              <w:pStyle w:val="Compact"/>
              <w:jc w:val="left"/>
            </w:pPr>
            <w:r>
              <w:t xml:space="preserve">€ 94.92</w:t>
            </w:r>
          </w:p>
        </w:tc>
      </w:tr>
      <w:tr>
        <w:tc>
          <w:tcPr/>
          <w:p>
            <w:pPr>
              <w:pStyle w:val="Compact"/>
              <w:jc w:val="left"/>
            </w:pPr>
            <w:r>
              <w:t xml:space="preserve">Loyalty Discount (5% – 10th visit)</w:t>
            </w:r>
          </w:p>
        </w:tc>
        <w:tc>
          <w:tcPr/>
          <w:p>
            <w:pPr>
              <w:pStyle w:val="Compact"/>
              <w:jc w:val="left"/>
            </w:pPr>
            <w:r>
              <w:t xml:space="preserve">− € 22.60</w:t>
            </w:r>
          </w:p>
        </w:tc>
      </w:tr>
      <w:tr>
        <w:tc>
          <w:tcPr/>
          <w:p>
            <w:pPr>
              <w:pStyle w:val="Compact"/>
              <w:jc w:val="left"/>
            </w:pPr>
            <w:r>
              <w:t xml:space="preserve">Total Amount Due</w:t>
            </w:r>
          </w:p>
        </w:tc>
        <w:tc>
          <w:tcPr/>
          <w:p>
            <w:pPr>
              <w:pStyle w:val="Compact"/>
              <w:jc w:val="left"/>
            </w:pPr>
            <w:r>
              <w:t xml:space="preserve">€ 524.32</w:t>
            </w:r>
          </w:p>
        </w:tc>
      </w:tr>
    </w:tbl>
    <w:bookmarkStart w:id="25" w:name="payment-instructions-invoice-notes"/>
    <w:p>
      <w:pPr>
        <w:pStyle w:val="Heading3"/>
      </w:pPr>
      <w:r>
        <w:t xml:space="preserve">Payment Instructions &amp; Invoice Notes</w:t>
      </w:r>
    </w:p>
    <w:p>
      <w:pPr>
        <w:pStyle w:val="FirstParagraph"/>
      </w:pPr>
      <w:r>
        <w:rPr>
          <w:bCs/>
          <w:b/>
        </w:rPr>
        <w:t xml:space="preserve">Bank Transfer:</w:t>
      </w:r>
      <w:r>
        <w:t xml:space="preserve"> </w:t>
      </w:r>
      <w:r>
        <w:t xml:space="preserve">Please remit the total amount of € 524.32 to the following account within 14 calendar days of this Invoice date. Bank: ABN AMRO | IBAN: NL91 ABNA 0417 1643 00 | BIC: ABNANL2A | Reference: INV-2025-0487.</w:t>
      </w:r>
    </w:p>
    <w:p>
      <w:pPr>
        <w:pStyle w:val="BodyText"/>
      </w:pPr>
      <w:r>
        <w:rPr>
          <w:bCs/>
          <w:b/>
        </w:rPr>
        <w:t xml:space="preserve">Credit/Debit Card:</w:t>
      </w:r>
      <w:r>
        <w:t xml:space="preserve"> </w:t>
      </w:r>
      <w:r>
        <w:t xml:space="preserve">Payment by card (Visa, Mastercard, iDEAL) can be arranged by contacting our front desk at the Hairdresser studio on Herengracht 412, Amsterdam, Netherlands, during business hours (Monday–Saturday, 09:00–18:00).</w:t>
      </w:r>
    </w:p>
    <w:p>
      <w:pPr>
        <w:pStyle w:val="BodyText"/>
      </w:pPr>
      <w:r>
        <w:rPr>
          <w:bCs/>
          <w:b/>
        </w:rPr>
        <w:t xml:space="preserve">Late Payment:</w:t>
      </w:r>
      <w:r>
        <w:t xml:space="preserve"> </w:t>
      </w:r>
      <w:r>
        <w:t xml:space="preserve">In accordance with Dutch commercial law (Burgerlijk Wetboek, Book 6), a late payment interest rate of 8% per annum will apply to any outstanding balance after the due date of 28 June 2025. Additionally, a fixed recovery cost of € 15.00 will be charged for invoices that require dunning.</w:t>
      </w:r>
    </w:p>
    <w:p>
      <w:pPr>
        <w:pStyle w:val="BodyText"/>
      </w:pPr>
      <w:r>
        <w:rPr>
          <w:bCs/>
          <w:b/>
        </w:rPr>
        <w:t xml:space="preserve">Disputes:</w:t>
      </w:r>
      <w:r>
        <w:t xml:space="preserve"> </w:t>
      </w:r>
      <w:r>
        <w:t xml:space="preserve">Should you have any questions or discrepancies regarding this Invoice, please contact our billing department at billing@amsterdamstrands.nl within 7 days of receipt. Our Hairdresser team in Netherlands Amsterdam is committed to ensuring your satisfaction with every service rendered.</w:t>
      </w:r>
    </w:p>
    <w:p>
      <w:pPr>
        <w:pStyle w:val="BodyText"/>
      </w:pPr>
      <w:r>
        <w:rPr>
          <w:bCs/>
          <w:b/>
        </w:rPr>
        <w:t xml:space="preserve">Warranty &amp; Follow-up:</w:t>
      </w:r>
      <w:r>
        <w:t xml:space="preserve"> </w:t>
      </w:r>
      <w:r>
        <w:t xml:space="preserve">This Invoice covers the services listed above. A complimentary touch-up consultation is included within 14 days of your visit if any color correction adjustments are needed. Please reference Invoice number INV-2025-0487 when scheduling your follow-up appointment at our Amsterdam, Netherlands location.</w:t>
      </w:r>
    </w:p>
    <w:bookmarkEnd w:id="25"/>
    <w:bookmarkStart w:id="26" w:name="legal-regulatory-information"/>
    <w:p>
      <w:pPr>
        <w:pStyle w:val="Heading3"/>
      </w:pPr>
      <w:r>
        <w:t xml:space="preserve">Legal &amp; Regulatory Information</w:t>
      </w:r>
    </w:p>
    <w:p>
      <w:pPr>
        <w:pStyle w:val="FirstParagraph"/>
      </w:pPr>
      <w:r>
        <w:t xml:space="preserve">This Invoice is issued in compliance with the Dutch Tax Administration (Belastingdienst) regulations and the European Union VAT Directive 2006/112/EC. The Hairdresser establishment "Amsterdam Strands" is registered with the Dutch Chamber of Commerce (Kamer van Koophandel) under number 87654321 and holds a valid VAT identification number NL867543212B01. All services are performed in the municipality of Amsterdam, province of North Holland, Netherlands.</w:t>
      </w:r>
    </w:p>
    <w:p>
      <w:pPr>
        <w:pStyle w:val="BodyText"/>
      </w:pPr>
      <w:r>
        <w:t xml:space="preserve">By accepting this Invoice, the client acknowledges receipt of services as described and agrees to the payment terms outlined herein. This document serves as the official financial record for the Hairdresser services provided in Netherlands Amsterdam on the date specified above.</w:t>
      </w:r>
    </w:p>
    <w:bookmarkEnd w:id="26"/>
    <w:p>
      <w:pPr>
        <w:pStyle w:val="BodyText"/>
      </w:pPr>
      <w:r>
        <w:t xml:space="preserve">Invoice</w:t>
      </w:r>
      <w:r>
        <w:t xml:space="preserve"> </w:t>
      </w:r>
      <w:r>
        <w:t xml:space="preserve"> | </w:t>
      </w:r>
      <w:r>
        <w:t xml:space="preserve"> </w:t>
      </w:r>
      <w:r>
        <w:t xml:space="preserve">Hairdresser</w:t>
      </w:r>
      <w:r>
        <w:t xml:space="preserve"> </w:t>
      </w:r>
      <w:r>
        <w:t xml:space="preserve"> | </w:t>
      </w:r>
      <w:r>
        <w:t xml:space="preserve"> </w:t>
      </w:r>
      <w:r>
        <w:t xml:space="preserve">Netherlands Amsterdam</w:t>
      </w:r>
    </w:p>
    <w:p>
      <w:pPr>
        <w:pStyle w:val="BodyText"/>
      </w:pPr>
      <w:r>
        <w:t xml:space="preserve">This Invoice was generated electronically and is valid without a physical signature. For authentication, please verify the document hash via our online portal at www.amsterdamstrands.nl/invoice-verify.</w:t>
      </w:r>
    </w:p>
    <w:p>
      <w:pPr>
        <w:pStyle w:val="BodyText"/>
      </w:pPr>
      <w:r>
        <w:t xml:space="preserve">© 2025 Amsterdam Strands Hairdresser Studio. All rights reserved. Herengracht 412, 1017 BX Amsterdam, Netherlands.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Netherlands Amsterdam</dc:title>
  <dc:creator/>
  <dc:language>en</dc:language>
  <cp:keywords/>
  <dcterms:created xsi:type="dcterms:W3CDTF">2026-10-10T05:11:07Z</dcterms:created>
  <dcterms:modified xsi:type="dcterms:W3CDTF">2026-10-10T05:11:07Z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