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Barcelona,</w:t>
      </w:r>
      <w:r>
        <w:t xml:space="preserve"> </w:t>
      </w:r>
      <w:r>
        <w:t xml:space="preserve">Spain</w:t>
      </w:r>
    </w:p>
    <w:bookmarkStart w:id="20" w:name="salón-estilismo-barcelona"/>
    <w:p>
      <w:pPr>
        <w:pStyle w:val="Heading1"/>
      </w:pPr>
      <w:r>
        <w:t xml:space="preserve">Salón Estilismo Barcelona</w:t>
      </w:r>
    </w:p>
    <w:p>
      <w:pPr>
        <w:pStyle w:val="FirstParagraph"/>
      </w:pPr>
      <w:r>
        <w:t xml:space="preserve">Hairdresser &amp; Beauty Studio</w:t>
      </w:r>
    </w:p>
    <w:p>
      <w:pPr>
        <w:pStyle w:val="BodyText"/>
      </w:pPr>
      <w:r>
        <w:t xml:space="preserve">Carrer de la Rambla, 142, Local 3</w:t>
      </w:r>
    </w:p>
    <w:p>
      <w:pPr>
        <w:pStyle w:val="BodyText"/>
      </w:pPr>
      <w:r>
        <w:t xml:space="preserve">08002 Barcelona, Spain</w:t>
      </w:r>
    </w:p>
    <w:p>
      <w:pPr>
        <w:pStyle w:val="BodyText"/>
      </w:pPr>
      <w:r>
        <w:t xml:space="preserve">Tel: +34 932 555 871</w:t>
      </w:r>
    </w:p>
    <w:p>
      <w:pPr>
        <w:pStyle w:val="BodyText"/>
      </w:pPr>
      <w:r>
        <w:t xml:space="preserve">Email: info@estilismobarcelona.es</w:t>
      </w:r>
    </w:p>
    <w:p>
      <w:pPr>
        <w:pStyle w:val="BodyText"/>
      </w:pPr>
      <w:r>
        <w:t xml:space="preserve">NIF: B-65432109</w:t>
      </w:r>
    </w:p>
    <w:bookmarkEnd w:id="20"/>
    <w:bookmarkStart w:id="21" w:name="invoice"/>
    <w:p>
      <w:pPr>
        <w:pStyle w:val="Heading2"/>
      </w:pPr>
      <w:r>
        <w:t xml:space="preserve">INVOICE</w:t>
      </w:r>
    </w:p>
    <w:p>
      <w:pPr>
        <w:pStyle w:val="FirstParagraph"/>
      </w:pPr>
      <w:r>
        <w:t xml:space="preserve">Invoice No: INV-2025-00487</w:t>
      </w:r>
    </w:p>
    <w:p>
      <w:pPr>
        <w:pStyle w:val="BodyText"/>
      </w:pPr>
      <w:r>
        <w:t xml:space="preserve">Date of Issue: 15 June 2025</w:t>
      </w:r>
    </w:p>
    <w:p>
      <w:pPr>
        <w:pStyle w:val="BodyText"/>
      </w:pPr>
      <w:r>
        <w:t xml:space="preserve">Due Date: 30 June 2025</w:t>
      </w:r>
    </w:p>
    <w:p>
      <w:pPr>
        <w:pStyle w:val="BodyText"/>
      </w:pPr>
      <w:r>
        <w:t xml:space="preserve">Service Date: 12 June 2025</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María Elena García López</w:t>
      </w:r>
    </w:p>
    <w:p>
      <w:pPr>
        <w:pStyle w:val="BodyText"/>
      </w:pPr>
      <w:r>
        <w:rPr>
          <w:bCs/>
          <w:b/>
        </w:rPr>
        <w:t xml:space="preserve">Address:</w:t>
      </w:r>
      <w:r>
        <w:t xml:space="preserve"> </w:t>
      </w:r>
      <w:r>
        <w:t xml:space="preserve">Av. Diagonal, 287, 4ºB</w:t>
      </w:r>
    </w:p>
    <w:p>
      <w:pPr>
        <w:pStyle w:val="BodyText"/>
      </w:pPr>
      <w:r>
        <w:rPr>
          <w:bCs/>
          <w:b/>
        </w:rPr>
        <w:t xml:space="preserve">City:</w:t>
      </w:r>
      <w:r>
        <w:t xml:space="preserve"> </w:t>
      </w:r>
      <w:r>
        <w:t xml:space="preserve">08028 Barcelona, Spain</w:t>
      </w:r>
    </w:p>
    <w:p>
      <w:pPr>
        <w:pStyle w:val="BodyText"/>
      </w:pPr>
      <w:r>
        <w:rPr>
          <w:bCs/>
          <w:b/>
        </w:rPr>
        <w:t xml:space="preserve">NIF/CIF:</w:t>
      </w:r>
      <w:r>
        <w:t xml:space="preserve"> </w:t>
      </w:r>
      <w:r>
        <w:t xml:space="preserve">48291037-K</w:t>
      </w:r>
    </w:p>
    <w:p>
      <w:pPr>
        <w:pStyle w:val="BodyText"/>
      </w:pPr>
      <w:r>
        <w:rPr>
          <w:bCs/>
          <w:b/>
        </w:rPr>
        <w:t xml:space="preserve">Phone:</w:t>
      </w:r>
      <w:r>
        <w:t xml:space="preserve"> </w:t>
      </w:r>
      <w:r>
        <w:t xml:space="preserve">+34 612 345 678</w:t>
      </w:r>
    </w:p>
    <w:p>
      <w:pPr>
        <w:pStyle w:val="BodyText"/>
      </w:pPr>
      <w:r>
        <w:rPr>
          <w:bCs/>
          <w:b/>
        </w:rPr>
        <w:t xml:space="preserve">Email:</w:t>
      </w:r>
      <w:r>
        <w:t xml:space="preserve"> </w:t>
      </w:r>
      <w:r>
        <w:t xml:space="preserve">maria.garcia@email.com</w:t>
      </w:r>
    </w:p>
    <w:bookmarkEnd w:id="22"/>
    <w:bookmarkStart w:id="23" w:name="invoice-details"/>
    <w:p>
      <w:pPr>
        <w:pStyle w:val="Heading3"/>
      </w:pPr>
      <w:r>
        <w:t xml:space="preserve">Invoice Details</w:t>
      </w:r>
    </w:p>
    <w:p>
      <w:pPr>
        <w:pStyle w:val="FirstParagraph"/>
      </w:pPr>
      <w:r>
        <w:rPr>
          <w:bCs/>
          <w:b/>
        </w:rPr>
        <w:t xml:space="preserve">Invoice Reference:</w:t>
      </w:r>
      <w:r>
        <w:t xml:space="preserve"> </w:t>
      </w:r>
      <w:r>
        <w:t xml:space="preserve">INV-2025-00487</w:t>
      </w:r>
    </w:p>
    <w:p>
      <w:pPr>
        <w:pStyle w:val="BodyText"/>
      </w:pPr>
      <w:r>
        <w:rPr>
          <w:bCs/>
          <w:b/>
        </w:rPr>
        <w:t xml:space="preserve">Hairdresser Professional:</w:t>
      </w:r>
      <w:r>
        <w:t xml:space="preserve"> </w:t>
      </w:r>
      <w:r>
        <w:t xml:space="preserve">Laura Martínez Vidal</w:t>
      </w:r>
    </w:p>
    <w:p>
      <w:pPr>
        <w:pStyle w:val="BodyText"/>
      </w:pPr>
      <w:r>
        <w:rPr>
          <w:bCs/>
          <w:b/>
        </w:rPr>
        <w:t xml:space="preserve">Professional License No:</w:t>
      </w:r>
      <w:r>
        <w:t xml:space="preserve"> </w:t>
      </w:r>
      <w:r>
        <w:t xml:space="preserve">BC-HD-2019-0342</w:t>
      </w:r>
    </w:p>
    <w:p>
      <w:pPr>
        <w:pStyle w:val="BodyText"/>
      </w:pPr>
      <w:r>
        <w:rPr>
          <w:bCs/>
          <w:b/>
        </w:rPr>
        <w:t xml:space="preserve">Service Location:</w:t>
      </w:r>
      <w:r>
        <w:t xml:space="preserve"> </w:t>
      </w:r>
      <w:r>
        <w:t xml:space="preserve">Barcelona, Spain</w:t>
      </w:r>
    </w:p>
    <w:p>
      <w:pPr>
        <w:pStyle w:val="BodyText"/>
      </w:pPr>
      <w:r>
        <w:rPr>
          <w:bCs/>
          <w:b/>
        </w:rPr>
        <w:t xml:space="preserve">Payment Method:</w:t>
      </w:r>
      <w:r>
        <w:t xml:space="preserve"> </w:t>
      </w:r>
      <w:r>
        <w:t xml:space="preserve">Bank Transfer / Card</w:t>
      </w:r>
    </w:p>
    <w:p>
      <w:pPr>
        <w:pStyle w:val="BodyText"/>
      </w:pPr>
      <w:r>
        <w:rPr>
          <w:bCs/>
          <w:b/>
        </w:rPr>
        <w:t xml:space="preserve">Currency:</w:t>
      </w:r>
      <w:r>
        <w:t xml:space="preserve"> </w:t>
      </w:r>
      <w:r>
        <w:t xml:space="preserve">EUR (€)</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Full haircut and styling by senior hairdresser (wash, cut, blow-dry, and finishing)</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Full head colour application with premium ammonia-free dye (Kérastase Chroma Absolu)</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Deep conditioning and keratin treatment for hair restoration and shine</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04</w:t>
            </w:r>
          </w:p>
        </w:tc>
        <w:tc>
          <w:tcPr/>
          <w:p>
            <w:pPr>
              <w:pStyle w:val="Compact"/>
              <w:jc w:val="left"/>
            </w:pPr>
            <w:r>
              <w:t xml:space="preserve">Scalp exfoliation and aromatherapy head massage (20 minutes)</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05</w:t>
            </w:r>
          </w:p>
        </w:tc>
        <w:tc>
          <w:tcPr/>
          <w:p>
            <w:pPr>
              <w:pStyle w:val="Compact"/>
              <w:jc w:val="left"/>
            </w:pPr>
            <w:r>
              <w:t xml:space="preserve">Professional hair product set (shampoo, conditioner, and leave-in treatment – 250 ml each)</w:t>
            </w:r>
          </w:p>
        </w:tc>
        <w:tc>
          <w:tcPr/>
          <w:p>
            <w:pPr>
              <w:pStyle w:val="Compact"/>
              <w:jc w:val="left"/>
            </w:pPr>
            <w:r>
              <w:t xml:space="preserve">1</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06</w:t>
            </w:r>
          </w:p>
        </w:tc>
        <w:tc>
          <w:tcPr/>
          <w:p>
            <w:pPr>
              <w:pStyle w:val="Compact"/>
              <w:jc w:val="left"/>
            </w:pPr>
            <w:r>
              <w:t xml:space="preserve">Blowout and event-ready styling with heat protection</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left"/>
            </w:pPr>
            <w:r>
              <w:t xml:space="preserve">€ 318.00</w:t>
            </w:r>
          </w:p>
        </w:tc>
      </w:tr>
      <w:tr>
        <w:tc>
          <w:tcPr/>
          <w:p>
            <w:pPr>
              <w:pStyle w:val="Compact"/>
              <w:jc w:val="left"/>
            </w:pPr>
            <w:r>
              <w:t xml:space="preserve">VAT (IVA) at 21% – Spain</w:t>
            </w:r>
          </w:p>
        </w:tc>
        <w:tc>
          <w:tcPr/>
          <w:p>
            <w:pPr>
              <w:pStyle w:val="Compact"/>
              <w:jc w:val="left"/>
            </w:pPr>
            <w:r>
              <w:t xml:space="preserve">€ 66.78</w:t>
            </w:r>
          </w:p>
        </w:tc>
      </w:tr>
      <w:tr>
        <w:tc>
          <w:tcPr/>
          <w:p>
            <w:pPr>
              <w:pStyle w:val="Compact"/>
              <w:jc w:val="left"/>
            </w:pPr>
            <w:r>
              <w:t xml:space="preserve">Total Amount Due</w:t>
            </w:r>
          </w:p>
        </w:tc>
        <w:tc>
          <w:tcPr/>
          <w:p>
            <w:pPr>
              <w:pStyle w:val="Compact"/>
              <w:jc w:val="left"/>
            </w:pPr>
            <w:r>
              <w:t xml:space="preserve">€ 384.78</w:t>
            </w:r>
          </w:p>
        </w:tc>
      </w:tr>
    </w:tbl>
    <w:bookmarkStart w:id="24" w:name="payment-instructions-bank-transfer"/>
    <w:p>
      <w:pPr>
        <w:pStyle w:val="Heading4"/>
      </w:pPr>
      <w:r>
        <w:t xml:space="preserve">Payment Instructions – Bank Transfer</w:t>
      </w:r>
    </w:p>
    <w:p>
      <w:pPr>
        <w:pStyle w:val="FirstParagraph"/>
      </w:pPr>
      <w:r>
        <w:rPr>
          <w:bCs/>
          <w:b/>
        </w:rPr>
        <w:t xml:space="preserve">Bank:</w:t>
      </w:r>
      <w:r>
        <w:t xml:space="preserve"> </w:t>
      </w:r>
      <w:r>
        <w:t xml:space="preserve">Banco Santander, S.A.</w:t>
      </w:r>
    </w:p>
    <w:p>
      <w:pPr>
        <w:pStyle w:val="BodyText"/>
      </w:pPr>
      <w:r>
        <w:rPr>
          <w:bCs/>
          <w:b/>
        </w:rPr>
        <w:t xml:space="preserve">IBAN:</w:t>
      </w:r>
      <w:r>
        <w:t xml:space="preserve"> </w:t>
      </w:r>
      <w:r>
        <w:t xml:space="preserve">ES91 0049 0001 5320 0000 0000</w:t>
      </w:r>
    </w:p>
    <w:p>
      <w:pPr>
        <w:pStyle w:val="BodyText"/>
      </w:pPr>
      <w:r>
        <w:rPr>
          <w:bCs/>
          <w:b/>
        </w:rPr>
        <w:t xml:space="preserve">BIC/SWIFT:</w:t>
      </w:r>
      <w:r>
        <w:t xml:space="preserve"> </w:t>
      </w:r>
      <w:r>
        <w:t xml:space="preserve">BSABESBBXXX</w:t>
      </w:r>
    </w:p>
    <w:p>
      <w:pPr>
        <w:pStyle w:val="BodyText"/>
      </w:pPr>
      <w:r>
        <w:rPr>
          <w:bCs/>
          <w:b/>
        </w:rPr>
        <w:t xml:space="preserve">Reference:</w:t>
      </w:r>
      <w:r>
        <w:t xml:space="preserve"> </w:t>
      </w:r>
      <w:r>
        <w:t xml:space="preserve">INV-2025-00487 – María Elena García López</w:t>
      </w:r>
    </w:p>
    <w:p>
      <w:pPr>
        <w:pStyle w:val="BodyText"/>
      </w:pPr>
      <w:r>
        <w:rPr>
          <w:bCs/>
          <w:b/>
        </w:rPr>
        <w:t xml:space="preserve">Payment Deadline:</w:t>
      </w:r>
      <w:r>
        <w:t xml:space="preserve"> </w:t>
      </w:r>
      <w:r>
        <w:t xml:space="preserve">30 June 2025 (15 days from invoice date)</w:t>
      </w:r>
    </w:p>
    <w:bookmarkEnd w:id="24"/>
    <w:bookmarkStart w:id="25" w:name="terms-conditions-legal-notes"/>
    <w:p>
      <w:pPr>
        <w:pStyle w:val="Heading3"/>
      </w:pPr>
      <w:r>
        <w:t xml:space="preserve">Terms, Conditions &amp; Legal Notes</w:t>
      </w:r>
    </w:p>
    <w:p>
      <w:pPr>
        <w:numPr>
          <w:ilvl w:val="0"/>
          <w:numId w:val="1001"/>
        </w:numPr>
        <w:pStyle w:val="Compact"/>
      </w:pPr>
      <w:r>
        <w:t xml:space="preserve">This invoice is issued by Salón Estilismo Barcelona, a registered hairdresser and beauty services establishment operating in Barcelona, Spain, in full compliance with the Spanish General Tax Law (Ley General Tributaria) and the applicable regulations of the Generalitat de Catalunya.</w:t>
      </w:r>
    </w:p>
    <w:p>
      <w:pPr>
        <w:numPr>
          <w:ilvl w:val="0"/>
          <w:numId w:val="1001"/>
        </w:numPr>
        <w:pStyle w:val="Compact"/>
      </w:pPr>
      <w:r>
        <w:t xml:space="preserve">All prices listed on this invoice are denominated in Euros (EUR) and are exclusive of Value Added Tax (VAT / IVA). The applicable VAT rate for hairdresser services in Spain is 21%, as established by the Spanish Tax Agency (Agencia Tributaria).</w:t>
      </w:r>
    </w:p>
    <w:p>
      <w:pPr>
        <w:numPr>
          <w:ilvl w:val="0"/>
          <w:numId w:val="1001"/>
        </w:numPr>
        <w:pStyle w:val="Compact"/>
      </w:pPr>
      <w:r>
        <w:t xml:space="preserve">Payment is due within fifteen (15) calendar days from the date of this invoice. Late payments may be subject to statutory interest as per Article 20 of the Spanish Late Payment Act (Ley 3/2004).</w:t>
      </w:r>
    </w:p>
    <w:p>
      <w:pPr>
        <w:numPr>
          <w:ilvl w:val="0"/>
          <w:numId w:val="1001"/>
        </w:numPr>
        <w:pStyle w:val="Compact"/>
      </w:pPr>
      <w:r>
        <w:t xml:space="preserve">This hairdresser service invoice covers all treatments and products listed above, performed at our premises in Barcelona, Spain. No additional charges will apply unless previously agreed in writing by the client.</w:t>
      </w:r>
    </w:p>
    <w:p>
      <w:pPr>
        <w:numPr>
          <w:ilvl w:val="0"/>
          <w:numId w:val="1001"/>
        </w:numPr>
        <w:pStyle w:val="Compact"/>
      </w:pPr>
      <w:r>
        <w:t xml:space="preserve">The client acknowledges that all hairdresser services were performed by a licensed professional registered with the Col·legi Oficial de Pèrriers i Estetistes de Barcelona. The professional license number is referenced above for verification purposes.</w:t>
      </w:r>
    </w:p>
    <w:p>
      <w:pPr>
        <w:numPr>
          <w:ilvl w:val="0"/>
          <w:numId w:val="1001"/>
        </w:numPr>
        <w:pStyle w:val="Compact"/>
      </w:pPr>
      <w:r>
        <w:t xml:space="preserve">In the event of any dispute regarding this invoice or the services rendered, the parties agree to submit to the jurisdiction of the courts of Barcelona, Spain, in accordance with Spanish civil and commercial law.</w:t>
      </w:r>
    </w:p>
    <w:p>
      <w:pPr>
        <w:numPr>
          <w:ilvl w:val="0"/>
          <w:numId w:val="1001"/>
        </w:numPr>
        <w:pStyle w:val="Compact"/>
      </w:pPr>
      <w:r>
        <w:t xml:space="preserve">This document constitutes a valid fiscal invoice (factura) under Spanish tax legislation. A duplicate may be requested by contacting our office. This invoice is valid for a period of five (5) years from the date of issue, in accordance with Spanish record-keeping requirements.</w:t>
      </w:r>
    </w:p>
    <w:p>
      <w:pPr>
        <w:numPr>
          <w:ilvl w:val="0"/>
          <w:numId w:val="1001"/>
        </w:numPr>
        <w:pStyle w:val="Compact"/>
      </w:pPr>
      <w:r>
        <w:t xml:space="preserve">All personal data processed in this invoice is handled in accordance with the General Data Protection Regulation (GDPR) and the Spanish Organic Law 3/2018 on Personal Data Protection and Guarantee of Digital Rights (LOPDGDD).</w:t>
      </w:r>
    </w:p>
    <w:bookmarkEnd w:id="25"/>
    <w:p>
      <w:pPr>
        <w:pStyle w:val="FirstParagraph"/>
      </w:pPr>
      <w:r>
        <w:rPr>
          <w:bCs/>
          <w:b/>
        </w:rPr>
        <w:t xml:space="preserve">Salón Estilismo Barcelona</w:t>
      </w:r>
      <w:r>
        <w:t xml:space="preserve"> </w:t>
      </w:r>
      <w:r>
        <w:t xml:space="preserve">– Hairdresser &amp; Beauty Studio</w:t>
      </w:r>
    </w:p>
    <w:p>
      <w:pPr>
        <w:pStyle w:val="BodyText"/>
      </w:pPr>
      <w:r>
        <w:t xml:space="preserve">Carrer de la Rambla, 142, Local 3 – 08002 Barcelona, Spain</w:t>
      </w:r>
    </w:p>
    <w:p>
      <w:pPr>
        <w:pStyle w:val="BodyText"/>
      </w:pPr>
      <w:r>
        <w:t xml:space="preserve">NIF: B-65432109 | Registered in the Mercantile Registry of Barcelona, Volume 42, Folio 18, Sheet BC-123456</w:t>
      </w:r>
    </w:p>
    <w:p>
      <w:pPr>
        <w:pStyle w:val="BodyText"/>
      </w:pPr>
      <w:r>
        <w:t xml:space="preserve">Thank you for choosing our hairdresser services in Barcelona, Spain. We look forward to welcoming you back to our salon.</w:t>
      </w:r>
    </w:p>
    <w:p>
      <w:pPr>
        <w:pStyle w:val="BodyText"/>
      </w:pPr>
      <w:r>
        <w:t xml:space="preserve">This invoice was generated electronically and is valid without a physical signature in accordance with Spanish electronic document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Barcelona, Spain</dc:title>
  <dc:creator/>
  <dc:language>en</dc:language>
  <cp:keywords/>
  <dcterms:created xsi:type="dcterms:W3CDTF">2026-10-10T07:08:16Z</dcterms:created>
  <dcterms:modified xsi:type="dcterms:W3CDTF">2026-10-10T07:08:16Z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