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luxe-hair-studio"/>
    <w:p>
      <w:pPr>
        <w:pStyle w:val="Heading1"/>
      </w:pPr>
      <w:r>
        <w:t xml:space="preserve">Luxe Hair Studio</w:t>
      </w:r>
    </w:p>
    <w:p>
      <w:pPr>
        <w:pStyle w:val="FirstParagraph"/>
      </w:pPr>
      <w:r>
        <w:t xml:space="preserve">Premium Hairdresser &amp; Salon Services</w:t>
      </w:r>
    </w:p>
    <w:p>
      <w:pPr>
        <w:pStyle w:val="BodyText"/>
      </w:pPr>
      <w:r>
        <w:t xml:space="preserve">Al Maryah Island, Tower 3, Suite 1204</w:t>
      </w:r>
    </w:p>
    <w:p>
      <w:pPr>
        <w:pStyle w:val="BodyText"/>
      </w:pPr>
      <w:r>
        <w:t xml:space="preserve">Abu Dhabi, United Arab Emirates</w:t>
      </w:r>
    </w:p>
    <w:p>
      <w:pPr>
        <w:pStyle w:val="BodyText"/>
      </w:pPr>
      <w:r>
        <w:t xml:space="preserve">Tel: +971 2 445 6789 | Email: billing@luxehairstudio.ae</w:t>
      </w:r>
    </w:p>
    <w:p>
      <w:pPr>
        <w:pStyle w:val="BodyText"/>
      </w:pPr>
      <w:r>
        <w:t xml:space="preserve">TRN: 100234567800003 | Trade License: 104567890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LHS-2025-04872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14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Ms. Fatima Al Mansoori</w:t>
      </w:r>
    </w:p>
    <w:p>
      <w:pPr>
        <w:pStyle w:val="BodyText"/>
      </w:pPr>
      <w:r>
        <w:rPr>
          <w:bCs/>
          <w:b/>
        </w:rPr>
        <w:t xml:space="preserve">Company:</w:t>
      </w:r>
      <w:r>
        <w:t xml:space="preserve"> </w:t>
      </w:r>
      <w:r>
        <w:t xml:space="preserve">Al Mansoori Trading LLC</w:t>
      </w:r>
    </w:p>
    <w:p>
      <w:pPr>
        <w:pStyle w:val="BodyText"/>
      </w:pPr>
      <w:r>
        <w:rPr>
          <w:bCs/>
          <w:b/>
        </w:rPr>
        <w:t xml:space="preserve">Address:</w:t>
      </w:r>
      <w:r>
        <w:t xml:space="preserve"> </w:t>
      </w:r>
      <w:r>
        <w:t xml:space="preserve">Khalifa City, Sector 66, Villa 12</w:t>
      </w:r>
    </w:p>
    <w:p>
      <w:pPr>
        <w:pStyle w:val="BodyText"/>
      </w:pPr>
      <w:r>
        <w:rPr>
          <w:bCs/>
          <w:b/>
        </w:rPr>
        <w:t xml:space="preserve">Abu Dhabi, United Arab Emirates</w:t>
      </w:r>
    </w:p>
    <w:p>
      <w:pPr>
        <w:pStyle w:val="BodyText"/>
      </w:pPr>
      <w:r>
        <w:rPr>
          <w:bCs/>
          <w:b/>
        </w:rPr>
        <w:t xml:space="preserve">Phone:</w:t>
      </w:r>
      <w:r>
        <w:t xml:space="preserve"> </w:t>
      </w:r>
      <w:r>
        <w:t xml:space="preserve">+971 50 123 4567</w:t>
      </w:r>
    </w:p>
    <w:p>
      <w:pPr>
        <w:pStyle w:val="BodyText"/>
      </w:pPr>
      <w:r>
        <w:rPr>
          <w:bCs/>
          <w:b/>
        </w:rPr>
        <w:t xml:space="preserve">Email:</w:t>
      </w:r>
      <w:r>
        <w:t xml:space="preserve"> </w:t>
      </w:r>
      <w:r>
        <w:t xml:space="preserve">fatima.almansoori@email.ae</w:t>
      </w:r>
    </w:p>
    <w:p>
      <w:pPr>
        <w:pStyle w:val="BodyText"/>
      </w:pPr>
      <w:r>
        <w:rPr>
          <w:bCs/>
          <w:b/>
        </w:rPr>
        <w:t xml:space="preserve">Client ID:</w:t>
      </w:r>
      <w:r>
        <w:t xml:space="preserve"> </w:t>
      </w:r>
      <w:r>
        <w:t xml:space="preserve">CLT-2024-00318</w:t>
      </w:r>
    </w:p>
    <w:bookmarkEnd w:id="22"/>
    <w:bookmarkStart w:id="23" w:name="service-provider"/>
    <w:p>
      <w:pPr>
        <w:pStyle w:val="Heading3"/>
      </w:pPr>
      <w:r>
        <w:t xml:space="preserve">Service Provider</w:t>
      </w:r>
    </w:p>
    <w:p>
      <w:pPr>
        <w:pStyle w:val="FirstParagraph"/>
      </w:pPr>
      <w:r>
        <w:rPr>
          <w:bCs/>
          <w:b/>
        </w:rPr>
        <w:t xml:space="preserve">Hairdresser:</w:t>
      </w:r>
      <w:r>
        <w:t xml:space="preserve"> </w:t>
      </w:r>
      <w:r>
        <w:t xml:space="preserve">Senior Stylist – Mr. James Okafor</w:t>
      </w:r>
    </w:p>
    <w:p>
      <w:pPr>
        <w:pStyle w:val="BodyText"/>
      </w:pPr>
      <w:r>
        <w:rPr>
          <w:bCs/>
          <w:b/>
        </w:rPr>
        <w:t xml:space="preserve">Assisted by:</w:t>
      </w:r>
      <w:r>
        <w:t xml:space="preserve"> </w:t>
      </w:r>
      <w:r>
        <w:t xml:space="preserve">Junior Stylist – Ms. Aisha Rahman</w:t>
      </w:r>
    </w:p>
    <w:p>
      <w:pPr>
        <w:pStyle w:val="BodyText"/>
      </w:pPr>
      <w:r>
        <w:rPr>
          <w:bCs/>
          <w:b/>
        </w:rPr>
        <w:t xml:space="preserve">Salon Location:</w:t>
      </w:r>
      <w:r>
        <w:t xml:space="preserve"> </w:t>
      </w:r>
      <w:r>
        <w:t xml:space="preserve">Al Maryah Island, Abu Dhabi</w:t>
      </w:r>
    </w:p>
    <w:p>
      <w:pPr>
        <w:pStyle w:val="BodyText"/>
      </w:pPr>
      <w:r>
        <w:rPr>
          <w:bCs/>
          <w:b/>
        </w:rPr>
        <w:t xml:space="preserve">United Arab Emirates</w:t>
      </w:r>
    </w:p>
    <w:p>
      <w:pPr>
        <w:pStyle w:val="BodyText"/>
      </w:pPr>
      <w:r>
        <w:rPr>
          <w:bCs/>
          <w:b/>
        </w:rPr>
        <w:t xml:space="preserve">Appointment Ref:</w:t>
      </w:r>
      <w:r>
        <w:t xml:space="preserve"> </w:t>
      </w:r>
      <w:r>
        <w:t xml:space="preserve">APPT-2025-0614-07</w:t>
      </w:r>
    </w:p>
    <w:p>
      <w:pPr>
        <w:pStyle w:val="BodyText"/>
      </w:pPr>
      <w:r>
        <w:rPr>
          <w:bCs/>
          <w:b/>
        </w:rPr>
        <w:t xml:space="preserve">Duration:</w:t>
      </w:r>
      <w:r>
        <w:t xml:space="preserve"> </w:t>
      </w:r>
      <w:r>
        <w:t xml:space="preserve">3 hours 45 minutes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Full Head Precision Haircut &amp; Styling by Senior Hairdresser</w:t>
            </w:r>
          </w:p>
        </w:tc>
        <w:tc>
          <w:tcPr/>
          <w:p>
            <w:pPr>
              <w:pStyle w:val="Compact"/>
              <w:jc w:val="left"/>
            </w:pPr>
            <w:r>
              <w:t xml:space="preserve">Cutting</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Professional Balayage Hair Colouring (Premium Ammonia-Free Dye)</w:t>
            </w:r>
          </w:p>
        </w:tc>
        <w:tc>
          <w:tcPr/>
          <w:p>
            <w:pPr>
              <w:pStyle w:val="Compact"/>
              <w:jc w:val="left"/>
            </w:pPr>
            <w:r>
              <w:t xml:space="preserve">Colouring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Deep Nourishing Keratin Treatment &amp; Scalp Therapy</w:t>
            </w:r>
          </w:p>
        </w:tc>
        <w:tc>
          <w:tcPr/>
          <w:p>
            <w:pPr>
              <w:pStyle w:val="Compact"/>
              <w:jc w:val="left"/>
            </w:pPr>
            <w:r>
              <w:t xml:space="preserve">Treatment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Blow-Dry, Heat Styling &amp; Finishing with Professional Products</w:t>
            </w:r>
          </w:p>
        </w:tc>
        <w:tc>
          <w:tcPr/>
          <w:p>
            <w:pPr>
              <w:pStyle w:val="Compact"/>
              <w:jc w:val="left"/>
            </w:pPr>
            <w:r>
              <w:t xml:space="preserve">Styling</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Complimentary Hair &amp; Scalp Consultation by Lead Hairdresser</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6</w:t>
            </w:r>
          </w:p>
        </w:tc>
        <w:tc>
          <w:tcPr/>
          <w:p>
            <w:pPr>
              <w:pStyle w:val="Compact"/>
              <w:jc w:val="left"/>
            </w:pPr>
            <w:r>
              <w:t xml:space="preserve">Take-Home Product: Luxury Argan Oil Hair Serum (100ml)</w:t>
            </w:r>
          </w:p>
        </w:tc>
        <w:tc>
          <w:tcPr/>
          <w:p>
            <w:pPr>
              <w:pStyle w:val="Compact"/>
              <w:jc w:val="left"/>
            </w:pPr>
            <w:r>
              <w:t xml:space="preserve">Retail Product</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7</w:t>
            </w:r>
          </w:p>
        </w:tc>
        <w:tc>
          <w:tcPr/>
          <w:p>
            <w:pPr>
              <w:pStyle w:val="Compact"/>
              <w:jc w:val="left"/>
            </w:pPr>
            <w:r>
              <w:t xml:space="preserve">Take-Home Product: Heat Protection Spray (250ml)</w:t>
            </w:r>
          </w:p>
        </w:tc>
        <w:tc>
          <w:tcPr/>
          <w:p>
            <w:pPr>
              <w:pStyle w:val="Compact"/>
              <w:jc w:val="left"/>
            </w:pPr>
            <w:r>
              <w:t xml:space="preserve">Retail Product</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bl>
    <w:p>
      <w:pPr>
        <w:pStyle w:val="BodyText"/>
      </w:pPr>
      <w:r>
        <w:t xml:space="preserve">Subtotal (AED):</w:t>
      </w:r>
      <w:r>
        <w:t xml:space="preserve">2,880.00</w:t>
      </w:r>
    </w:p>
    <w:p>
      <w:pPr>
        <w:pStyle w:val="BodyText"/>
      </w:pPr>
      <w:r>
        <w:t xml:space="preserve">VAT @ 5% (AED):</w:t>
      </w:r>
      <w:r>
        <w:t xml:space="preserve">144.00</w:t>
      </w:r>
    </w:p>
    <w:p>
      <w:pPr>
        <w:pStyle w:val="BodyText"/>
      </w:pPr>
      <w:r>
        <w:t xml:space="preserve">Service Tax (AED):</w:t>
      </w:r>
      <w:r>
        <w:t xml:space="preserve">0.00</w:t>
      </w:r>
    </w:p>
    <w:p>
      <w:pPr>
        <w:pStyle w:val="BodyText"/>
      </w:pPr>
      <w:r>
        <w:t xml:space="preserve">Grand Total (AED):</w:t>
      </w:r>
      <w:r>
        <w:t xml:space="preserve">3,024.00</w:t>
      </w:r>
    </w:p>
    <w:bookmarkStart w:id="24" w:name="payment-instructions"/>
    <w:p>
      <w:pPr>
        <w:pStyle w:val="Heading3"/>
      </w:pPr>
      <w:r>
        <w:t xml:space="preserve">Payment Instructions</w:t>
      </w:r>
    </w:p>
    <w:p>
      <w:pPr>
        <w:pStyle w:val="FirstParagraph"/>
      </w:pPr>
      <w:r>
        <w:rPr>
          <w:bCs/>
          <w:b/>
        </w:rPr>
        <w:t xml:space="preserve">Payment Method:</w:t>
      </w:r>
      <w:r>
        <w:t xml:space="preserve"> </w:t>
      </w:r>
      <w:r>
        <w:t xml:space="preserve">Bank Transfer / Credit Card / UAE Pass / Apple Pay</w:t>
      </w:r>
    </w:p>
    <w:p>
      <w:pPr>
        <w:pStyle w:val="BodyText"/>
      </w:pPr>
      <w:r>
        <w:rPr>
          <w:bCs/>
          <w:b/>
        </w:rPr>
        <w:t xml:space="preserve">Bank:</w:t>
      </w:r>
      <w:r>
        <w:t xml:space="preserve"> </w:t>
      </w:r>
      <w:r>
        <w:t xml:space="preserve">First Abu Dhabi Bank (FAB)</w:t>
      </w:r>
    </w:p>
    <w:p>
      <w:pPr>
        <w:pStyle w:val="BodyText"/>
      </w:pPr>
      <w:r>
        <w:rPr>
          <w:bCs/>
          <w:b/>
        </w:rPr>
        <w:t xml:space="preserve">Account Name:</w:t>
      </w:r>
      <w:r>
        <w:t xml:space="preserve"> </w:t>
      </w:r>
      <w:r>
        <w:t xml:space="preserve">Luxe Hair Studio LLC</w:t>
      </w:r>
    </w:p>
    <w:p>
      <w:pPr>
        <w:pStyle w:val="BodyText"/>
      </w:pPr>
      <w:r>
        <w:rPr>
          <w:bCs/>
          <w:b/>
        </w:rPr>
        <w:t xml:space="preserve">Account Number:</w:t>
      </w:r>
      <w:r>
        <w:t xml:space="preserve"> </w:t>
      </w:r>
      <w:r>
        <w:t xml:space="preserve">002-01234567890123-4</w:t>
      </w:r>
    </w:p>
    <w:p>
      <w:pPr>
        <w:pStyle w:val="BodyText"/>
      </w:pPr>
      <w:r>
        <w:rPr>
          <w:bCs/>
          <w:b/>
        </w:rPr>
        <w:t xml:space="preserve">IBAN:</w:t>
      </w:r>
      <w:r>
        <w:t xml:space="preserve"> </w:t>
      </w:r>
      <w:r>
        <w:t xml:space="preserve">AE0700000000123456789012</w:t>
      </w:r>
    </w:p>
    <w:p>
      <w:pPr>
        <w:pStyle w:val="BodyText"/>
      </w:pPr>
      <w:r>
        <w:rPr>
          <w:bCs/>
          <w:b/>
        </w:rPr>
        <w:t xml:space="preserve">SWIFT Code:</w:t>
      </w:r>
      <w:r>
        <w:t xml:space="preserve"> </w:t>
      </w:r>
      <w:r>
        <w:t xml:space="preserve">FABDAEAD</w:t>
      </w:r>
    </w:p>
    <w:p>
      <w:pPr>
        <w:pStyle w:val="BodyText"/>
      </w:pPr>
      <w:r>
        <w:rPr>
          <w:bCs/>
          <w:b/>
        </w:rPr>
        <w:t xml:space="preserve">Reference:</w:t>
      </w:r>
      <w:r>
        <w:t xml:space="preserve"> </w:t>
      </w:r>
      <w:r>
        <w:t xml:space="preserve">Please quote Invoice No. LHS-2025-04872 in your payment reference.</w:t>
      </w:r>
    </w:p>
    <w:p>
      <w:pPr>
        <w:pStyle w:val="BodyText"/>
      </w:pPr>
      <w:r>
        <w:rPr>
          <w:bCs/>
          <w:b/>
        </w:rPr>
        <w:t xml:space="preserve">Payment Terms:</w:t>
      </w:r>
      <w:r>
        <w:t xml:space="preserve"> </w:t>
      </w:r>
      <w:r>
        <w:t xml:space="preserve">Full payment due within 15 calendar days from the invoice date. A late payment surcharge of 2% per month will apply to outstanding balances after the due date of 30 June 2025.</w:t>
      </w:r>
    </w:p>
    <w:bookmarkEnd w:id="24"/>
    <w:bookmarkStart w:id="25" w:name="important-notes-terms"/>
    <w:p>
      <w:pPr>
        <w:pStyle w:val="Heading3"/>
      </w:pPr>
      <w:r>
        <w:t xml:space="preserve">Important Notes &amp; Terms</w:t>
      </w:r>
    </w:p>
    <w:p>
      <w:pPr>
        <w:pStyle w:val="FirstParagraph"/>
      </w:pPr>
      <w:r>
        <w:t xml:space="preserve">1. This Invoice has been issued by Luxe Hair Studio, a registered Hairdresser and beauty services establishment operating in Abu Dhabi, United Arab Emirates, in full compliance with the Federal Tax Authority (FTA) regulations and the Department of Economic Development (DED) of Abu Dhabi.</w:t>
      </w:r>
    </w:p>
    <w:p>
      <w:pPr>
        <w:pStyle w:val="BodyText"/>
      </w:pPr>
      <w:r>
        <w:t xml:space="preserve">2. All services rendered by our Hairdresser team are subject to a 5% Value Added Tax (VAT) as mandated by the UAE Federal Tax Law. The VAT amount is clearly itemised above for your records and tax filing purposes.</w:t>
      </w:r>
    </w:p>
    <w:p>
      <w:pPr>
        <w:pStyle w:val="BodyText"/>
      </w:pPr>
      <w:r>
        <w:t xml:space="preserve">3. This Invoice constitutes a valid tax document for the United Arab Emirates. Please retain this document for your corporate or personal tax records. A digital copy has been sent to your registered email address.</w:t>
      </w:r>
    </w:p>
    <w:p>
      <w:pPr>
        <w:pStyle w:val="BodyText"/>
      </w:pPr>
      <w:r>
        <w:t xml:space="preserve">4. All hair colouring and chemical treatment services performed by our Hairdresser staff carry a 7-day satisfaction guarantee. Should you experience any adverse reaction or be dissatisfied with the colour result, please contact our salon in Abu Dhabi within seven (7) days of the service date for a complimentary correction session.</w:t>
      </w:r>
    </w:p>
    <w:p>
      <w:pPr>
        <w:pStyle w:val="BodyText"/>
      </w:pPr>
      <w:r>
        <w:t xml:space="preserve">5. Retail products purchased during your visit are non-returnable once opened. Unopened products may be exchanged within 14 days with this Invoice as proof of purchase.</w:t>
      </w:r>
    </w:p>
    <w:p>
      <w:pPr>
        <w:pStyle w:val="BodyText"/>
      </w:pPr>
      <w:r>
        <w:t xml:space="preserve">6. For any disputes regarding this Invoice, please contact our billing department at billing@luxehairstudio.ae or visit our salon at Al Maryah Island, Abu Dhabi, United Arab Emirates, during business hours (Sunday to Thursday, 9:00 AM to 9:00 PM; Friday and Saturday, 12:00 PM to 9:00 PM).</w:t>
      </w:r>
    </w:p>
    <w:bookmarkEnd w:id="25"/>
    <w:p>
      <w:pPr>
        <w:pStyle w:val="BodyText"/>
      </w:pPr>
      <w:r>
        <w:rPr>
          <w:bCs/>
          <w:b/>
        </w:rPr>
        <w:t xml:space="preserve">Luxe Hair Studio LLC</w:t>
      </w:r>
      <w:r>
        <w:t xml:space="preserve"> </w:t>
      </w:r>
      <w:r>
        <w:t xml:space="preserve">| Premium Hairdresser Services | Al Maryah Island, Abu Dhabi, United Arab Emirates</w:t>
      </w:r>
    </w:p>
    <w:p>
      <w:pPr>
        <w:pStyle w:val="BodyText"/>
      </w:pPr>
      <w:r>
        <w:t xml:space="preserve">Trade License No: 104567890 | TRN: 100234567800003 | DED Registration: ABH-2019-45678</w:t>
      </w:r>
    </w:p>
    <w:p>
      <w:pPr>
        <w:pStyle w:val="BodyText"/>
      </w:pPr>
      <w:r>
        <w:t xml:space="preserve">This Invoice was generated electronically and is valid without a physical signature in accordance with UAE Electronic Transactions Law (Federal Decree-Law No. 46 of 2021).</w:t>
      </w:r>
    </w:p>
    <w:p>
      <w:pPr>
        <w:pStyle w:val="BodyText"/>
      </w:pPr>
      <w:r>
        <w:t xml:space="preserve">Thank you for choosing Luxe Hair Studio as your trusted Hairdresser in Abu Dhabi, United Arab Emirates. We look forward to serving you again.</w:t>
      </w:r>
    </w:p>
    <w:p>
      <w:pPr>
        <w:pStyle w:val="BodyText"/>
      </w:pPr>
      <w:r>
        <w:t xml:space="preserve">© 2025 Luxe Hair Studio LLC. All rights reserved. This document is the property of Luxe Hair Studio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 United Arab Emirates Abu Dhabi</dc:title>
  <dc:creator/>
  <dc:language>en</dc:language>
  <cp:keywords/>
  <dcterms:created xsi:type="dcterms:W3CDTF">2026-10-10T08:42:47Z</dcterms:created>
  <dcterms:modified xsi:type="dcterms:W3CDTF">2026-10-10T08:42:47Z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