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Hairdresser Services — Miami, United States</w:t>
      </w:r>
    </w:p>
    <w:p>
      <w:pPr>
        <w:pStyle w:val="BodyText"/>
      </w:pPr>
      <w:r>
        <w:t xml:space="preserve">Official Hairdresser Invoice Document</w:t>
      </w:r>
    </w:p>
    <w:bookmarkEnd w:id="20"/>
    <w:bookmarkStart w:id="21" w:name="hairdresser-business-details"/>
    <w:p>
      <w:pPr>
        <w:pStyle w:val="Heading3"/>
      </w:pPr>
      <w:r>
        <w:t xml:space="preserve">Hairdresser Business Details</w:t>
      </w:r>
    </w:p>
    <w:p>
      <w:pPr>
        <w:pStyle w:val="FirstParagraph"/>
      </w:pPr>
      <w:r>
        <w:rPr>
          <w:bCs/>
          <w:b/>
        </w:rPr>
        <w:t xml:space="preserve">Salon Name:</w:t>
      </w:r>
      <w:r>
        <w:t xml:space="preserve"> </w:t>
      </w:r>
      <w:r>
        <w:t xml:space="preserve">Golden Strand Hairdresser Studio</w:t>
      </w:r>
    </w:p>
    <w:p>
      <w:pPr>
        <w:pStyle w:val="BodyText"/>
      </w:pPr>
      <w:r>
        <w:rPr>
          <w:bCs/>
          <w:b/>
        </w:rPr>
        <w:t xml:space="preserve">Address:</w:t>
      </w:r>
      <w:r>
        <w:t xml:space="preserve"> </w:t>
      </w:r>
      <w:r>
        <w:t xml:space="preserve">1420 Biscayne Boulevard, Suite 310</w:t>
      </w:r>
    </w:p>
    <w:p>
      <w:pPr>
        <w:pStyle w:val="BodyText"/>
      </w:pPr>
      <w:r>
        <w:rPr>
          <w:bCs/>
          <w:b/>
        </w:rPr>
        <w:t xml:space="preserve">City, State, ZIP:</w:t>
      </w:r>
      <w:r>
        <w:t xml:space="preserve"> </w:t>
      </w:r>
      <w:r>
        <w:t xml:space="preserve">Miami, Florida 33132, United States</w:t>
      </w:r>
    </w:p>
    <w:p>
      <w:pPr>
        <w:pStyle w:val="BodyText"/>
      </w:pPr>
      <w:r>
        <w:rPr>
          <w:bCs/>
          <w:b/>
        </w:rPr>
        <w:t xml:space="preserve">Phone:</w:t>
      </w:r>
      <w:r>
        <w:t xml:space="preserve"> </w:t>
      </w:r>
      <w:r>
        <w:t xml:space="preserve">(305) 555-0187</w:t>
      </w:r>
    </w:p>
    <w:p>
      <w:pPr>
        <w:pStyle w:val="BodyText"/>
      </w:pPr>
      <w:r>
        <w:rPr>
          <w:bCs/>
          <w:b/>
        </w:rPr>
        <w:t xml:space="preserve">Email:</w:t>
      </w:r>
      <w:r>
        <w:t xml:space="preserve"> </w:t>
      </w:r>
      <w:r>
        <w:t xml:space="preserve">billing@goldenstrandmiami.com</w:t>
      </w:r>
    </w:p>
    <w:p>
      <w:pPr>
        <w:pStyle w:val="BodyText"/>
      </w:pPr>
      <w:r>
        <w:rPr>
          <w:bCs/>
          <w:b/>
        </w:rPr>
        <w:t xml:space="preserve">Florida Business Tax ID:</w:t>
      </w:r>
      <w:r>
        <w:t xml:space="preserve"> </w:t>
      </w:r>
      <w:r>
        <w:t xml:space="preserve">98-1234567</w:t>
      </w:r>
    </w:p>
    <w:p>
      <w:pPr>
        <w:pStyle w:val="BodyText"/>
      </w:pPr>
      <w:r>
        <w:rPr>
          <w:bCs/>
          <w:b/>
        </w:rPr>
        <w:t xml:space="preserve">Hairdresser License No.:</w:t>
      </w:r>
      <w:r>
        <w:t xml:space="preserve"> </w:t>
      </w:r>
      <w:r>
        <w:t xml:space="preserve">FL-HD-2024-08841</w:t>
      </w:r>
    </w:p>
    <w:bookmarkEnd w:id="21"/>
    <w:p>
      <w:pPr>
        <w:pStyle w:val="BodyText"/>
      </w:pPr>
      <w:r>
        <w:t xml:space="preserve">Invoice No. GS-2025-04782</w:t>
      </w:r>
    </w:p>
    <w:p>
      <w:pPr>
        <w:pStyle w:val="BodyText"/>
      </w:pPr>
      <w:r>
        <w:rPr>
          <w:bCs/>
          <w:b/>
        </w:rPr>
        <w:t xml:space="preserve">Invoice Date:</w:t>
      </w:r>
      <w:r>
        <w:t xml:space="preserve"> </w:t>
      </w:r>
      <w:r>
        <w:t xml:space="preserve">June 14, 2025</w:t>
      </w:r>
    </w:p>
    <w:p>
      <w:pPr>
        <w:pStyle w:val="BodyText"/>
      </w:pPr>
      <w:r>
        <w:rPr>
          <w:bCs/>
          <w:b/>
        </w:rPr>
        <w:t xml:space="preserve">Service Date:</w:t>
      </w:r>
      <w:r>
        <w:t xml:space="preserve"> </w:t>
      </w:r>
      <w:r>
        <w:t xml:space="preserve">June 12, 2025</w:t>
      </w:r>
    </w:p>
    <w:p>
      <w:pPr>
        <w:pStyle w:val="BodyText"/>
      </w:pPr>
      <w:r>
        <w:rPr>
          <w:bCs/>
          <w:b/>
        </w:rPr>
        <w:t xml:space="preserve">Due Date:</w:t>
      </w:r>
      <w:r>
        <w:t xml:space="preserve"> </w:t>
      </w:r>
      <w:r>
        <w:t xml:space="preserve">June 28, 2025</w:t>
      </w:r>
    </w:p>
    <w:p>
      <w:pPr>
        <w:pStyle w:val="BodyText"/>
      </w:pPr>
      <w:r>
        <w:rPr>
          <w:bCs/>
          <w:b/>
        </w:rPr>
        <w:t xml:space="preserve">Payment Terms:</w:t>
      </w:r>
      <w:r>
        <w:t xml:space="preserve"> </w:t>
      </w:r>
      <w:r>
        <w:t xml:space="preserve">Net 14 Days</w:t>
      </w:r>
    </w:p>
    <w:bookmarkStart w:id="22" w:name="bill-to-client-information"/>
    <w:p>
      <w:pPr>
        <w:pStyle w:val="Heading3"/>
      </w:pPr>
      <w:r>
        <w:t xml:space="preserve">Bill To (Client Information)</w:t>
      </w:r>
    </w:p>
    <w:p>
      <w:pPr>
        <w:pStyle w:val="FirstParagraph"/>
      </w:pPr>
      <w:r>
        <w:rPr>
          <w:bCs/>
          <w:b/>
        </w:rPr>
        <w:t xml:space="preserve">Client Name:</w:t>
      </w:r>
      <w:r>
        <w:t xml:space="preserve"> </w:t>
      </w:r>
      <w:r>
        <w:t xml:space="preserve">Ms. Valentina Reyes-Castro</w:t>
      </w:r>
    </w:p>
    <w:p>
      <w:pPr>
        <w:pStyle w:val="BodyText"/>
      </w:pPr>
      <w:r>
        <w:rPr>
          <w:bCs/>
          <w:b/>
        </w:rPr>
        <w:t xml:space="preserve">Client Address:</w:t>
      </w:r>
      <w:r>
        <w:t xml:space="preserve"> </w:t>
      </w:r>
      <w:r>
        <w:t xml:space="preserve">887 Coral Way, Apt 5B</w:t>
      </w:r>
    </w:p>
    <w:p>
      <w:pPr>
        <w:pStyle w:val="BodyText"/>
      </w:pPr>
      <w:r>
        <w:rPr>
          <w:bCs/>
          <w:b/>
        </w:rPr>
        <w:t xml:space="preserve">City, State, ZIP:</w:t>
      </w:r>
      <w:r>
        <w:t xml:space="preserve"> </w:t>
      </w:r>
      <w:r>
        <w:t xml:space="preserve">Miami, Florida 33145, United States</w:t>
      </w:r>
    </w:p>
    <w:p>
      <w:pPr>
        <w:pStyle w:val="BodyText"/>
      </w:pPr>
      <w:r>
        <w:rPr>
          <w:bCs/>
          <w:b/>
        </w:rPr>
        <w:t xml:space="preserve">Phone:</w:t>
      </w:r>
      <w:r>
        <w:t xml:space="preserve"> </w:t>
      </w:r>
      <w:r>
        <w:t xml:space="preserve">(786) 555-0342</w:t>
      </w:r>
    </w:p>
    <w:p>
      <w:pPr>
        <w:pStyle w:val="BodyText"/>
      </w:pPr>
      <w:r>
        <w:rPr>
          <w:bCs/>
          <w:b/>
        </w:rPr>
        <w:t xml:space="preserve">Email:</w:t>
      </w:r>
      <w:r>
        <w:t xml:space="preserve"> </w:t>
      </w:r>
      <w:r>
        <w:t xml:space="preserve">v.reyes.castro@email.com</w:t>
      </w:r>
    </w:p>
    <w:p>
      <w:pPr>
        <w:pStyle w:val="BodyText"/>
      </w:pPr>
      <w:r>
        <w:rPr>
          <w:bCs/>
          <w:b/>
        </w:rPr>
        <w:t xml:space="preserve">Client Account No.:</w:t>
      </w:r>
      <w:r>
        <w:t xml:space="preserve"> </w:t>
      </w:r>
      <w:r>
        <w:t xml:space="preserve">CLT-2025-1193</w:t>
      </w:r>
    </w:p>
    <w:bookmarkEnd w:id="22"/>
    <w:bookmarkStart w:id="23" w:name="assigned-hairdresser"/>
    <w:p>
      <w:pPr>
        <w:pStyle w:val="Heading3"/>
      </w:pPr>
      <w:r>
        <w:t xml:space="preserve">Assigned Hairdresser</w:t>
      </w:r>
    </w:p>
    <w:p>
      <w:pPr>
        <w:pStyle w:val="FirstParagraph"/>
      </w:pPr>
      <w:r>
        <w:rPr>
          <w:bCs/>
          <w:b/>
        </w:rPr>
        <w:t xml:space="preserve">Hairdresser Name:</w:t>
      </w:r>
      <w:r>
        <w:t xml:space="preserve"> </w:t>
      </w:r>
      <w:r>
        <w:t xml:space="preserve">Marco Delgado, Senior Stylist</w:t>
      </w:r>
    </w:p>
    <w:p>
      <w:pPr>
        <w:pStyle w:val="BodyText"/>
      </w:pPr>
      <w:r>
        <w:rPr>
          <w:bCs/>
          <w:b/>
        </w:rPr>
        <w:t xml:space="preserve">Hairdresser License:</w:t>
      </w:r>
      <w:r>
        <w:t xml:space="preserve"> </w:t>
      </w:r>
      <w:r>
        <w:t xml:space="preserve">FL-HD-2019-04472</w:t>
      </w:r>
    </w:p>
    <w:p>
      <w:pPr>
        <w:pStyle w:val="BodyText"/>
      </w:pPr>
      <w:r>
        <w:rPr>
          <w:bCs/>
          <w:b/>
        </w:rPr>
        <w:t xml:space="preserve">Specialization:</w:t>
      </w:r>
      <w:r>
        <w:t xml:space="preserve"> </w:t>
      </w:r>
      <w:r>
        <w:t xml:space="preserve">Color Correction, Bridal Styling, Keratin Treatments</w:t>
      </w:r>
    </w:p>
    <w:p>
      <w:pPr>
        <w:pStyle w:val="BodyText"/>
      </w:pPr>
      <w:r>
        <w:rPr>
          <w:bCs/>
          <w:b/>
        </w:rPr>
        <w:t xml:space="preserve">Years of Experience:</w:t>
      </w:r>
      <w:r>
        <w:t xml:space="preserve"> </w:t>
      </w:r>
      <w:r>
        <w:t xml:space="preserve">14 years in Miami, United States</w:t>
      </w:r>
    </w:p>
    <w:bookmarkEnd w:id="23"/>
    <w:bookmarkStart w:id="24" w:name="Xf26942ce94879c84bc4ec513e49ad3f66c15ab3"/>
    <w:p>
      <w:pPr>
        <w:pStyle w:val="Heading2"/>
      </w:pPr>
      <w:r>
        <w:t xml:space="preserve">Invoice Line Items — Hairdresser Services Rendered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Date Performed</w:t>
            </w:r>
          </w:p>
        </w:tc>
        <w:tc>
          <w:tcPr/>
          <w:p>
            <w:pPr>
              <w:pStyle w:val="Compact"/>
              <w:jc w:val="left"/>
            </w:pPr>
            <w:r>
              <w:t xml:space="preserve">Duration</w:t>
            </w:r>
          </w:p>
        </w:tc>
        <w:tc>
          <w:tcPr/>
          <w:p>
            <w:pPr>
              <w:pStyle w:val="Compact"/>
              <w:jc w:val="left"/>
            </w:pPr>
            <w:r>
              <w:t xml:space="preserve">Unit Price</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Full Balayage Color Application — Premium Hairdresser Color Service using Wella Koleston Perfect line, including pre-color treatment and toner</w:t>
            </w:r>
          </w:p>
        </w:tc>
        <w:tc>
          <w:tcPr/>
          <w:p>
            <w:pPr>
              <w:pStyle w:val="Compact"/>
              <w:jc w:val="left"/>
            </w:pPr>
            <w:r>
              <w:t xml:space="preserve">Jun 12, 2025</w:t>
            </w:r>
          </w:p>
        </w:tc>
        <w:tc>
          <w:tcPr/>
          <w:p>
            <w:pPr>
              <w:pStyle w:val="Compact"/>
              <w:jc w:val="left"/>
            </w:pPr>
            <w:r>
              <w:t xml:space="preserve">3 hrs 15 min</w:t>
            </w:r>
          </w:p>
        </w:tc>
        <w:tc>
          <w:tcPr/>
          <w:p>
            <w:pPr>
              <w:pStyle w:val="Compact"/>
              <w:jc w:val="left"/>
            </w:pPr>
            <w:r>
              <w:t xml:space="preserve">$385.00</w:t>
            </w:r>
          </w:p>
        </w:tc>
        <w:tc>
          <w:tcPr/>
          <w:p>
            <w:pPr>
              <w:pStyle w:val="Compact"/>
              <w:jc w:val="left"/>
            </w:pPr>
            <w:r>
              <w:t xml:space="preserve">1</w:t>
            </w:r>
          </w:p>
        </w:tc>
        <w:tc>
          <w:tcPr/>
          <w:p>
            <w:pPr>
              <w:pStyle w:val="Compact"/>
              <w:jc w:val="left"/>
            </w:pPr>
            <w:r>
              <w:t xml:space="preserve">$385.00</w:t>
            </w:r>
          </w:p>
        </w:tc>
      </w:tr>
      <w:tr>
        <w:tc>
          <w:tcPr/>
          <w:p>
            <w:pPr>
              <w:pStyle w:val="Compact"/>
              <w:jc w:val="left"/>
            </w:pPr>
            <w:r>
              <w:t xml:space="preserve">2</w:t>
            </w:r>
          </w:p>
        </w:tc>
        <w:tc>
          <w:tcPr/>
          <w:p>
            <w:pPr>
              <w:pStyle w:val="Compact"/>
              <w:jc w:val="left"/>
            </w:pPr>
            <w:r>
              <w:t xml:space="preserve">Deep Conditioning &amp; Scalp Treatment — Olaplex No. 3 Bond Repair with argan oil scalp massage, performed by licensed Hairdresser Marco Delgado</w:t>
            </w:r>
          </w:p>
        </w:tc>
        <w:tc>
          <w:tcPr/>
          <w:p>
            <w:pPr>
              <w:pStyle w:val="Compact"/>
              <w:jc w:val="left"/>
            </w:pPr>
            <w:r>
              <w:t xml:space="preserve">Jun 12, 2025</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3</w:t>
            </w:r>
          </w:p>
        </w:tc>
        <w:tc>
          <w:tcPr/>
          <w:p>
            <w:pPr>
              <w:pStyle w:val="Compact"/>
              <w:jc w:val="left"/>
            </w:pPr>
            <w:r>
              <w:t xml:space="preserve">Precision Haircut &amp; Blowout Styling — Custom cut tailored to client's face shape, finished with volumizing blow-dry and heat styling</w:t>
            </w:r>
          </w:p>
        </w:tc>
        <w:tc>
          <w:tcPr/>
          <w:p>
            <w:pPr>
              <w:pStyle w:val="Compact"/>
              <w:jc w:val="left"/>
            </w:pPr>
            <w:r>
              <w:t xml:space="preserve">Jun 12, 2025</w:t>
            </w:r>
          </w:p>
        </w:tc>
        <w:tc>
          <w:tcPr/>
          <w:p>
            <w:pPr>
              <w:pStyle w:val="Compact"/>
              <w:jc w:val="left"/>
            </w:pPr>
            <w:r>
              <w:t xml:space="preserve">1 hr 10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Keratin Smoothing Treatment (Partial) — Brazilian Blowout Express formula applied to mid-lengths and ends for frizz control</w:t>
            </w:r>
          </w:p>
        </w:tc>
        <w:tc>
          <w:tcPr/>
          <w:p>
            <w:pPr>
              <w:pStyle w:val="Compact"/>
              <w:jc w:val="left"/>
            </w:pPr>
            <w:r>
              <w:t xml:space="preserve">Jun 12, 2025</w:t>
            </w:r>
          </w:p>
        </w:tc>
        <w:tc>
          <w:tcPr/>
          <w:p>
            <w:pPr>
              <w:pStyle w:val="Compact"/>
              <w:jc w:val="left"/>
            </w:pPr>
            <w:r>
              <w:t xml:space="preserve">1 hr 30 min</w:t>
            </w:r>
          </w:p>
        </w:tc>
        <w:tc>
          <w:tcPr/>
          <w:p>
            <w:pPr>
              <w:pStyle w:val="Compact"/>
              <w:jc w:val="left"/>
            </w:pPr>
            <w:r>
              <w:t xml:space="preserve">$275.00</w:t>
            </w:r>
          </w:p>
        </w:tc>
        <w:tc>
          <w:tcPr/>
          <w:p>
            <w:pPr>
              <w:pStyle w:val="Compact"/>
              <w:jc w:val="left"/>
            </w:pPr>
            <w:r>
              <w:t xml:space="preserve">1</w:t>
            </w:r>
          </w:p>
        </w:tc>
        <w:tc>
          <w:tcPr/>
          <w:p>
            <w:pPr>
              <w:pStyle w:val="Compact"/>
              <w:jc w:val="left"/>
            </w:pPr>
            <w:r>
              <w:t xml:space="preserve">$275.00</w:t>
            </w:r>
          </w:p>
        </w:tc>
      </w:tr>
      <w:tr>
        <w:tc>
          <w:tcPr/>
          <w:p>
            <w:pPr>
              <w:pStyle w:val="Compact"/>
              <w:jc w:val="left"/>
            </w:pPr>
            <w:r>
              <w:t xml:space="preserve">5</w:t>
            </w:r>
          </w:p>
        </w:tc>
        <w:tc>
          <w:tcPr/>
          <w:p>
            <w:pPr>
              <w:pStyle w:val="Compact"/>
              <w:jc w:val="left"/>
            </w:pPr>
            <w:r>
              <w:t xml:space="preserve">Professional Hairdresser Product Package — Includes one (1) bottle of Wella SP Luxe Oil (250ml), one (1) tube of Olaplex No. 5 Conditioner (250ml), and one (1) Wella SP Heat Protectant Spray (200ml)</w:t>
            </w:r>
          </w:p>
        </w:tc>
        <w:tc>
          <w:tcPr/>
          <w:p>
            <w:pPr>
              <w:pStyle w:val="Compact"/>
              <w:jc w:val="left"/>
            </w:pPr>
            <w:r>
              <w:t xml:space="preserve">Jun 12, 2025</w:t>
            </w:r>
          </w:p>
        </w:tc>
        <w:tc>
          <w:tcPr/>
          <w:p>
            <w:pPr>
              <w:pStyle w:val="Compact"/>
              <w:jc w:val="left"/>
            </w:pPr>
            <w:r>
              <w:t xml:space="preserve">N/A</w:t>
            </w:r>
          </w:p>
        </w:tc>
        <w:tc>
          <w:tcPr/>
          <w:p>
            <w:pPr>
              <w:pStyle w:val="Compact"/>
              <w:jc w:val="left"/>
            </w:pPr>
            <w:r>
              <w:t xml:space="preserve">$148.50</w:t>
            </w:r>
          </w:p>
        </w:tc>
        <w:tc>
          <w:tcPr/>
          <w:p>
            <w:pPr>
              <w:pStyle w:val="Compact"/>
              <w:jc w:val="left"/>
            </w:pPr>
            <w:r>
              <w:t xml:space="preserve">1</w:t>
            </w:r>
          </w:p>
        </w:tc>
        <w:tc>
          <w:tcPr/>
          <w:p>
            <w:pPr>
              <w:pStyle w:val="Compact"/>
              <w:jc w:val="left"/>
            </w:pPr>
            <w:r>
              <w:t xml:space="preserve">$148.50</w:t>
            </w:r>
          </w:p>
        </w:tc>
      </w:tr>
      <w:tr>
        <w:tc>
          <w:tcPr/>
          <w:p>
            <w:pPr>
              <w:pStyle w:val="Compact"/>
              <w:jc w:val="left"/>
            </w:pPr>
            <w:r>
              <w:t xml:space="preserve">6</w:t>
            </w:r>
          </w:p>
        </w:tc>
        <w:tc>
          <w:tcPr/>
          <w:p>
            <w:pPr>
              <w:pStyle w:val="Compact"/>
              <w:jc w:val="left"/>
            </w:pPr>
            <w:r>
              <w:t xml:space="preserve">Updo &amp; Event Styling Consultation — One-on-one session with Hairdresser to plan upcoming wedding hairstyle, including digital mockup and product recommendations</w:t>
            </w:r>
          </w:p>
        </w:tc>
        <w:tc>
          <w:tcPr/>
          <w:p>
            <w:pPr>
              <w:pStyle w:val="Compact"/>
              <w:jc w:val="left"/>
            </w:pPr>
            <w:r>
              <w:t xml:space="preserve">Jun 12, 2025</w:t>
            </w:r>
          </w:p>
        </w:tc>
        <w:tc>
          <w:tcPr/>
          <w:p>
            <w:pPr>
              <w:pStyle w:val="Compact"/>
              <w:jc w:val="left"/>
            </w:pPr>
            <w:r>
              <w:t xml:space="preserve">40 min</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$1,098.50</w:t>
            </w:r>
          </w:p>
        </w:tc>
      </w:tr>
      <w:tr>
        <w:tc>
          <w:tcPr/>
          <w:p>
            <w:pPr>
              <w:pStyle w:val="Compact"/>
              <w:jc w:val="left"/>
            </w:pPr>
            <w:r>
              <w:t xml:space="preserve">Florida State Sales Tax (6.5%)</w:t>
            </w:r>
          </w:p>
        </w:tc>
        <w:tc>
          <w:tcPr/>
          <w:p>
            <w:pPr>
              <w:pStyle w:val="Compact"/>
              <w:jc w:val="right"/>
            </w:pPr>
            <w:r>
              <w:t xml:space="preserve">$71.40</w:t>
            </w:r>
          </w:p>
        </w:tc>
      </w:tr>
      <w:tr>
        <w:tc>
          <w:tcPr/>
          <w:p>
            <w:pPr>
              <w:pStyle w:val="Compact"/>
              <w:jc w:val="left"/>
            </w:pPr>
            <w:r>
              <w:t xml:space="preserve">Miami-Dade County Surcharge (0.5%)</w:t>
            </w:r>
          </w:p>
        </w:tc>
        <w:tc>
          <w:tcPr/>
          <w:p>
            <w:pPr>
              <w:pStyle w:val="Compact"/>
              <w:jc w:val="right"/>
            </w:pPr>
            <w:r>
              <w:t xml:space="preserve">$5.49</w:t>
            </w:r>
          </w:p>
        </w:tc>
      </w:tr>
      <w:tr>
        <w:tc>
          <w:tcPr/>
          <w:p>
            <w:pPr>
              <w:pStyle w:val="Compact"/>
              <w:jc w:val="left"/>
            </w:pPr>
            <w:r>
              <w:t xml:space="preserve">Service Tax (Miami, United States local)</w:t>
            </w:r>
          </w:p>
        </w:tc>
        <w:tc>
          <w:tcPr/>
          <w:p>
            <w:pPr>
              <w:pStyle w:val="Compact"/>
              <w:jc w:val="right"/>
            </w:pPr>
            <w:r>
              <w:t xml:space="preserve">$10.99</w:t>
            </w:r>
          </w:p>
        </w:tc>
      </w:tr>
      <w:tr>
        <w:tc>
          <w:tcPr/>
          <w:p>
            <w:pPr>
              <w:pStyle w:val="Compact"/>
              <w:jc w:val="left"/>
            </w:pPr>
            <w:r>
              <w:t xml:space="preserve">TOTAL DUE (USD)</w:t>
            </w:r>
          </w:p>
        </w:tc>
        <w:tc>
          <w:tcPr/>
          <w:p>
            <w:pPr>
              <w:pStyle w:val="Compact"/>
              <w:jc w:val="right"/>
            </w:pPr>
            <w:r>
              <w:t xml:space="preserve">$1,186.38</w:t>
            </w:r>
          </w:p>
        </w:tc>
      </w:tr>
    </w:tbl>
    <w:bookmarkEnd w:id="24"/>
    <w:bookmarkStart w:id="25" w:name="payment-instructions"/>
    <w:p>
      <w:pPr>
        <w:pStyle w:val="Heading2"/>
      </w:pPr>
      <w:r>
        <w:t xml:space="preserve">Payment Instructions</w:t>
      </w:r>
    </w:p>
    <w:p>
      <w:pPr>
        <w:pStyle w:val="FirstParagraph"/>
      </w:pPr>
      <w:r>
        <w:t xml:space="preserve">This Invoice from Golden Strand Hairdresser Studio, located in Miami, United States, may be settled via any of the following methods. Please reference</w:t>
      </w:r>
      <w:r>
        <w:t xml:space="preserve"> </w:t>
      </w:r>
      <w:r>
        <w:rPr>
          <w:bCs/>
          <w:b/>
        </w:rPr>
        <w:t xml:space="preserve">Invoice No. GS-2025-04782</w:t>
      </w:r>
      <w:r>
        <w:t xml:space="preserve"> </w:t>
      </w:r>
      <w:r>
        <w:t xml:space="preserve">on all payments to ensure proper accounting and record-keeping.</w:t>
      </w:r>
    </w:p>
    <w:p>
      <w:pPr>
        <w:pStyle w:val="BodyText"/>
      </w:pPr>
      <w:r>
        <w:rPr>
          <w:bCs/>
          <w:b/>
        </w:rPr>
        <w:t xml:space="preserve">Bank Transfer (ACH):</w:t>
      </w:r>
      <w:r>
        <w:t xml:space="preserve"> </w:t>
      </w:r>
      <w:r>
        <w:t xml:space="preserve">First National Bank of Miami — Routing: 021000021 — Account: 4482-9917-330 — Payee: Golden Strand Hairdresser Studio LLC</w:t>
      </w:r>
    </w:p>
    <w:p>
      <w:pPr>
        <w:pStyle w:val="BodyText"/>
      </w:pPr>
      <w:r>
        <w:rPr>
          <w:bCs/>
          <w:b/>
        </w:rPr>
        <w:t xml:space="preserve">Credit/Debit Card:</w:t>
      </w:r>
      <w:r>
        <w:t xml:space="preserve"> </w:t>
      </w:r>
      <w:r>
        <w:t xml:space="preserve">Visa, Mastercard, and American Express accepted. A 2.9% processing surcharge applies to card payments on this Hairdresser Invoice.</w:t>
      </w:r>
    </w:p>
    <w:p>
      <w:pPr>
        <w:pStyle w:val="BodyText"/>
      </w:pPr>
      <w:r>
        <w:rPr>
          <w:bCs/>
          <w:b/>
        </w:rPr>
        <w:t xml:space="preserve">Cash or Check:</w:t>
      </w:r>
      <w:r>
        <w:t xml:space="preserve"> </w:t>
      </w:r>
      <w:r>
        <w:t xml:space="preserve">Payable to "Golden Strand Hairdresser Studio" at our Miami, United States location, 1420 Biscayne Boulevard, Suite 310, Miami, FL 33132.</w:t>
      </w:r>
    </w:p>
    <w:p>
      <w:pPr>
        <w:pStyle w:val="BodyText"/>
      </w:pPr>
      <w:r>
        <w:rPr>
          <w:bCs/>
          <w:b/>
        </w:rPr>
        <w:t xml:space="preserve">Online Payment Portal:</w:t>
      </w:r>
      <w:r>
        <w:t xml:space="preserve"> </w:t>
      </w:r>
      <w:r>
        <w:t xml:space="preserve">www.goldenstrandmiami.com/pay — Enter Invoice number GS-2025-04782 to access secure payment.</w:t>
      </w:r>
    </w:p>
    <w:bookmarkEnd w:id="25"/>
    <w:bookmarkStart w:id="26" w:name="X0792ff1c25dd0d26f2673bab391a3a96b5ceae7"/>
    <w:p>
      <w:pPr>
        <w:pStyle w:val="Heading2"/>
      </w:pPr>
      <w:r>
        <w:t xml:space="preserve">Terms &amp; Conditions of This Hairdresser Invoice</w:t>
      </w:r>
    </w:p>
    <w:p>
      <w:pPr>
        <w:pStyle w:val="FirstParagraph"/>
      </w:pPr>
      <w:r>
        <w:rPr>
          <w:bCs/>
          <w:b/>
        </w:rPr>
        <w:t xml:space="preserve">1. Payment Due Date:</w:t>
      </w:r>
      <w:r>
        <w:t xml:space="preserve"> </w:t>
      </w:r>
      <w:r>
        <w:t xml:space="preserve">The full amount of $1,186.38 USD is due within fourteen (14) calendar days from the Invoice date of June 14, 2025. Late payments are subject to a 1.5% monthly interest charge as permitted under Florida state law (Florida Statutes Chapter 559).</w:t>
      </w:r>
    </w:p>
    <w:p>
      <w:pPr>
        <w:pStyle w:val="BodyText"/>
      </w:pPr>
      <w:r>
        <w:rPr>
          <w:bCs/>
          <w:b/>
        </w:rPr>
        <w:t xml:space="preserve">2. Cancellation &amp; Rescheduling Policy:</w:t>
      </w:r>
      <w:r>
        <w:t xml:space="preserve"> </w:t>
      </w:r>
      <w:r>
        <w:t xml:space="preserve">This Hairdresser Invoice reflects services already rendered on June 12, 2025. For future appointments, a 24-hour cancellation notice is required. No-shows or late cancellations at Golden Strand Hairdresser Studio in Miami, United States, will be charged 50% of the scheduled service fee.</w:t>
      </w:r>
    </w:p>
    <w:p>
      <w:pPr>
        <w:pStyle w:val="BodyText"/>
      </w:pPr>
      <w:r>
        <w:rPr>
          <w:bCs/>
          <w:b/>
        </w:rPr>
        <w:t xml:space="preserve">3. Satisfaction Guarantee:</w:t>
      </w:r>
      <w:r>
        <w:t xml:space="preserve"> </w:t>
      </w:r>
      <w:r>
        <w:t xml:space="preserve">Our Hairdresser team in Miami, United States, stands behind every service. If you are not fully satisfied with your color, cut, or treatment, please contact your assigned Hairdresser within seven (7) days of the service date for a complimentary correction. This guarantee does not apply to product purchases listed on this Invoice.</w:t>
      </w:r>
    </w:p>
    <w:p>
      <w:pPr>
        <w:pStyle w:val="BodyText"/>
      </w:pPr>
      <w:r>
        <w:rPr>
          <w:bCs/>
          <w:b/>
        </w:rPr>
        <w:t xml:space="preserve">4. Tax Compliance:</w:t>
      </w:r>
      <w:r>
        <w:t xml:space="preserve"> </w:t>
      </w:r>
      <w:r>
        <w:t xml:space="preserve">All applicable taxes for the State of Florida and Miami-Dade County, United States, have been calculated and included on this Invoice. The Hairdresser business is registered under Florida Department of Revenue and complies with all local tax collection obligations in Miami, United States.</w:t>
      </w:r>
    </w:p>
    <w:p>
      <w:pPr>
        <w:pStyle w:val="BodyText"/>
      </w:pPr>
      <w:r>
        <w:rPr>
          <w:bCs/>
          <w:b/>
        </w:rPr>
        <w:t xml:space="preserve">5. Dispute Resolution:</w:t>
      </w:r>
      <w:r>
        <w:t xml:space="preserve"> </w:t>
      </w:r>
      <w:r>
        <w:t xml:space="preserve">Any disputes arising from this Invoice or the Hairdresser services provided shall be resolved through mediation in Miami-Dade County, Florida, United States, in accordance with applicable state and federal consumer protection laws.</w:t>
      </w:r>
    </w:p>
    <w:p>
      <w:pPr>
        <w:pStyle w:val="BodyText"/>
      </w:pPr>
      <w:r>
        <w:rPr>
          <w:bCs/>
          <w:b/>
        </w:rPr>
        <w:t xml:space="preserve">6. Record Retention:</w:t>
      </w:r>
      <w:r>
        <w:t xml:space="preserve"> </w:t>
      </w:r>
      <w:r>
        <w:t xml:space="preserve">This Invoice document is a legally binding financial record. Golden Strand Hairdresser Studio retains copies of all Invoices for a minimum of seven (7) years as required by the Internal Revenue Service (IRS) and Florida state regulations.</w:t>
      </w:r>
    </w:p>
    <w:p>
      <w:pPr>
        <w:pStyle w:val="BodyText"/>
      </w:pPr>
      <w:r>
        <w:rPr>
          <w:bCs/>
          <w:b/>
        </w:rPr>
        <w:t xml:space="preserve">7. Confidentiality:</w:t>
      </w:r>
      <w:r>
        <w:t xml:space="preserve"> </w:t>
      </w:r>
      <w:r>
        <w:t xml:space="preserve">All client information contained in this Hairdresser Invoice is protected under the Health Insurance Portability and Accountability Act (HIPAA) guidelines and Florida's medical privacy statutes. Client data will not be shared with third parties without written consent.</w:t>
      </w:r>
    </w:p>
    <w:bookmarkEnd w:id="26"/>
    <w:bookmarkStart w:id="27" w:name="notes-additional-information"/>
    <w:p>
      <w:pPr>
        <w:pStyle w:val="Heading2"/>
      </w:pPr>
      <w:r>
        <w:t xml:space="preserve">Notes &amp; Additional Information</w:t>
      </w:r>
    </w:p>
    <w:p>
      <w:pPr>
        <w:pStyle w:val="FirstParagraph"/>
      </w:pPr>
      <w:r>
        <w:t xml:space="preserve">Thank you for choosing Golden Strand Hairdresser Studio in Miami, United States. We are proud to serve the diverse and vibrant community of South Florida with world-class Hairdresser services. Your next appointment is recommended in 8–10 weeks to maintain your balayage and keratin treatment results. Please call (305) 555-0187 or visit our website to schedule your follow-up visit with Hairdresser Marco Delgado.</w:t>
      </w:r>
    </w:p>
    <w:p>
      <w:pPr>
        <w:pStyle w:val="BodyText"/>
      </w:pPr>
      <w:r>
        <w:t xml:space="preserve">This Invoice is valid for 90 days from the date of issue. After 90 days, an administrative fee of $25.00 will be added to the outstanding balance. For questions regarding this Hairdresser Invoice, please contact our billing department at billing@goldenstrandmiami.com or visit us at our Miami, United States location during business hours (Tuesday–Saturday, 9:00 AM – 7:00 PM EST).</w:t>
      </w:r>
    </w:p>
    <w:p>
      <w:pPr>
        <w:pStyle w:val="BodyText"/>
      </w:pPr>
      <w:r>
        <w:rPr>
          <w:bCs/>
          <w:b/>
        </w:rPr>
        <w:t xml:space="preserve">Golden Strand Hairdresser Studio LLC</w:t>
      </w:r>
      <w:r>
        <w:t xml:space="preserve"> </w:t>
      </w:r>
      <w:r>
        <w:t xml:space="preserve">— 1420 Biscayne Boulevard, Suite 310, Miami, Florida 33132, United States</w:t>
      </w:r>
    </w:p>
    <w:p>
      <w:pPr>
        <w:pStyle w:val="BodyText"/>
      </w:pPr>
      <w:r>
        <w:t xml:space="preserve">Florida Business License: FL-2019-448291 | Hairdresser Board Registration: FL-HD-2024-08841 | EIN: 82-4471903</w:t>
      </w:r>
    </w:p>
    <w:p>
      <w:pPr>
        <w:pStyle w:val="BodyText"/>
      </w:pPr>
      <w:r>
        <w:t xml:space="preserve">This Invoice was generated electronically and is valid without a physical signature. © 2025 Golden Strand Hairdresser Studio. All rights reserved.</w:t>
      </w:r>
    </w:p>
    <w:p>
      <w:pPr>
        <w:pStyle w:val="BodyText"/>
      </w:pPr>
      <w:r>
        <w:t xml:space="preserve">Document Reference: GS-INV-2025-04782 | Page 1 of 1 | Generated: June 14, 2025, 10:32 AM EST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Miami, United States</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