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aris-hr-consulting-sarl"/>
    <w:p>
      <w:pPr>
        <w:pStyle w:val="Heading1"/>
      </w:pPr>
      <w:r>
        <w:t xml:space="preserve">Paris HR Consulting SARL</w:t>
      </w:r>
    </w:p>
    <w:p>
      <w:pPr>
        <w:pStyle w:val="FirstParagraph"/>
      </w:pPr>
      <w:r>
        <w:t xml:space="preserve">128 Avenue des Champs-Élysées</w:t>
      </w:r>
    </w:p>
    <w:p>
      <w:pPr>
        <w:pStyle w:val="BodyText"/>
      </w:pPr>
      <w:r>
        <w:t xml:space="preserve">75008 Paris, France</w:t>
      </w:r>
    </w:p>
    <w:p>
      <w:pPr>
        <w:pStyle w:val="BodyText"/>
      </w:pPr>
      <w:r>
        <w:t xml:space="preserve">Tel: +33 1 42 68 35 90</w:t>
      </w:r>
    </w:p>
    <w:p>
      <w:pPr>
        <w:pStyle w:val="BodyText"/>
      </w:pPr>
      <w:r>
        <w:t xml:space="preserve">Email: billing@paris-hr-consulting.fr</w:t>
      </w:r>
    </w:p>
    <w:p>
      <w:pPr>
        <w:pStyle w:val="BodyText"/>
      </w:pPr>
      <w:r>
        <w:t xml:space="preserve">SIRET: 847 293 615 00027</w:t>
      </w:r>
    </w:p>
    <w:p>
      <w:pPr>
        <w:pStyle w:val="BodyText"/>
      </w:pPr>
      <w:r>
        <w:t xml:space="preserve">TVA Intracommunautaire: FR 42 847293615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HRM-2025-Q2-0031</w:t>
      </w:r>
    </w:p>
    <w:p>
      <w:pPr>
        <w:pStyle w:val="BodyText"/>
      </w:pPr>
      <w:r>
        <w:t xml:space="preserve">FRANCE PARIS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Société Générale de Services</w:t>
      </w:r>
    </w:p>
    <w:p>
      <w:pPr>
        <w:pStyle w:val="BodyText"/>
      </w:pPr>
      <w:r>
        <w:rPr>
          <w:bCs/>
          <w:b/>
        </w:rPr>
        <w:t xml:space="preserve">Address:</w:t>
      </w:r>
      <w:r>
        <w:t xml:space="preserve"> </w:t>
      </w:r>
      <w:r>
        <w:t xml:space="preserve">45 Rue de Rivoli, 75001 Paris, France</w:t>
      </w:r>
    </w:p>
    <w:p>
      <w:pPr>
        <w:pStyle w:val="BodyText"/>
      </w:pPr>
      <w:r>
        <w:rPr>
          <w:bCs/>
          <w:b/>
        </w:rPr>
        <w:t xml:space="preserve">Attention:</w:t>
      </w:r>
      <w:r>
        <w:t xml:space="preserve"> </w:t>
      </w:r>
      <w:r>
        <w:t xml:space="preserve">M. Laurent Dubois, Chief Executive Officer</w:t>
      </w:r>
    </w:p>
    <w:p>
      <w:pPr>
        <w:pStyle w:val="BodyText"/>
      </w:pPr>
      <w:r>
        <w:rPr>
          <w:bCs/>
          <w:b/>
        </w:rPr>
        <w:t xml:space="preserve">VAT Number:</w:t>
      </w:r>
      <w:r>
        <w:t xml:space="preserve"> </w:t>
      </w:r>
      <w:r>
        <w:t xml:space="preserve">FR 18 562 341 789</w:t>
      </w:r>
    </w:p>
    <w:p>
      <w:pPr>
        <w:pStyle w:val="BodyText"/>
      </w:pPr>
      <w:r>
        <w:rPr>
          <w:bCs/>
          <w:b/>
        </w:rPr>
        <w:t xml:space="preserve">Phone:</w:t>
      </w:r>
      <w:r>
        <w:t xml:space="preserve"> </w:t>
      </w:r>
      <w:r>
        <w:t xml:space="preserve">+33 1 53 40 22 18</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Human Resources Manager</w:t>
      </w:r>
    </w:p>
    <w:p>
      <w:pPr>
        <w:pStyle w:val="BodyText"/>
      </w:pPr>
      <w:r>
        <w:rPr>
          <w:bCs/>
          <w:b/>
        </w:rPr>
        <w:t xml:space="preserve">Name:</w:t>
      </w:r>
      <w:r>
        <w:t xml:space="preserve"> </w:t>
      </w:r>
      <w:r>
        <w:t xml:space="preserve">Mme. Claire Fontaine</w:t>
      </w:r>
    </w:p>
    <w:p>
      <w:pPr>
        <w:pStyle w:val="BodyText"/>
      </w:pPr>
      <w:r>
        <w:rPr>
          <w:bCs/>
          <w:b/>
        </w:rPr>
        <w:t xml:space="preserve">Title:</w:t>
      </w:r>
      <w:r>
        <w:t xml:space="preserve"> </w:t>
      </w:r>
      <w:r>
        <w:t xml:space="preserve">Senior Human Resources Manager</w:t>
      </w:r>
    </w:p>
    <w:p>
      <w:pPr>
        <w:pStyle w:val="BodyText"/>
      </w:pPr>
      <w:r>
        <w:rPr>
          <w:bCs/>
          <w:b/>
        </w:rPr>
        <w:t xml:space="preserve">License No.:</w:t>
      </w:r>
      <w:r>
        <w:t xml:space="preserve"> </w:t>
      </w:r>
      <w:r>
        <w:t xml:space="preserve">APEC-2019-4472</w:t>
      </w:r>
    </w:p>
    <w:p>
      <w:pPr>
        <w:pStyle w:val="BodyText"/>
      </w:pPr>
      <w:r>
        <w:rPr>
          <w:bCs/>
          <w:b/>
        </w:rPr>
        <w:t xml:space="preserve">Location:</w:t>
      </w:r>
      <w:r>
        <w:t xml:space="preserve"> </w:t>
      </w:r>
      <w:r>
        <w:t xml:space="preserve">France Paris, 8th Arrondissement</w:t>
      </w:r>
    </w:p>
    <w:p>
      <w:pPr>
        <w:pStyle w:val="BodyText"/>
      </w:pPr>
      <w:r>
        <w:rPr>
          <w:bCs/>
          <w:b/>
        </w:rPr>
        <w:t xml:space="preserve">Professional Registration:</w:t>
      </w:r>
      <w:r>
        <w:t xml:space="preserve"> </w:t>
      </w:r>
      <w:r>
        <w:t xml:space="preserve">RNCP Level 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workforce planning and organizational restructuring advisory provided by the Human Resources Manager for the France Paris office division</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Recruitment strategy development, employer branding, and talent acquisition pipeline management for the Human Resources Manager engagement in France Paris</w:t>
            </w:r>
          </w:p>
        </w:tc>
        <w:tc>
          <w:tcPr/>
          <w:p>
            <w:pPr>
              <w:pStyle w:val="Compact"/>
              <w:jc w:val="left"/>
            </w:pPr>
            <w:r>
              <w:t xml:space="preserve">Jan – Mar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3</w:t>
            </w:r>
          </w:p>
        </w:tc>
        <w:tc>
          <w:tcPr/>
          <w:p>
            <w:pPr>
              <w:pStyle w:val="Compact"/>
              <w:jc w:val="left"/>
            </w:pPr>
            <w:r>
              <w:t xml:space="preserve">Employee relations management, conflict resolution, and compliance with French labor code (Code du Travail) oversight by the Human Resources Manager</w:t>
            </w:r>
          </w:p>
        </w:tc>
        <w:tc>
          <w:tcPr/>
          <w:p>
            <w:pPr>
              <w:pStyle w:val="Compact"/>
              <w:jc w:val="left"/>
            </w:pPr>
            <w:r>
              <w:t xml:space="preserve">Jan – Mar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4</w:t>
            </w:r>
          </w:p>
        </w:tc>
        <w:tc>
          <w:tcPr/>
          <w:p>
            <w:pPr>
              <w:pStyle w:val="Compact"/>
              <w:jc w:val="left"/>
            </w:pPr>
            <w:r>
              <w:t xml:space="preserve">Performance management system design, annual review cycle implementation, and compensation benchmarking for the France Paris metropolitan area</w:t>
            </w:r>
          </w:p>
        </w:tc>
        <w:tc>
          <w:tcPr/>
          <w:p>
            <w:pPr>
              <w:pStyle w:val="Compact"/>
              <w:jc w:val="left"/>
            </w:pPr>
            <w:r>
              <w:t xml:space="preserve">Jan – Mar 2025</w:t>
            </w:r>
          </w:p>
        </w:tc>
        <w:tc>
          <w:tcPr/>
          <w:p>
            <w:pPr>
              <w:pStyle w:val="Compact"/>
              <w:jc w:val="left"/>
            </w:pPr>
            <w:r>
              <w:t xml:space="preserve">70</w:t>
            </w:r>
          </w:p>
        </w:tc>
        <w:tc>
          <w:tcPr/>
          <w:p>
            <w:pPr>
              <w:pStyle w:val="Compact"/>
              <w:jc w:val="left"/>
            </w:pPr>
            <w:r>
              <w:t xml:space="preserve">€95.00</w:t>
            </w:r>
          </w:p>
        </w:tc>
        <w:tc>
          <w:tcPr/>
          <w:p>
            <w:pPr>
              <w:pStyle w:val="Compact"/>
              <w:jc w:val="left"/>
            </w:pPr>
            <w:r>
              <w:t xml:space="preserve">€6,650.00</w:t>
            </w:r>
          </w:p>
        </w:tc>
      </w:tr>
      <w:tr>
        <w:tc>
          <w:tcPr/>
          <w:p>
            <w:pPr>
              <w:pStyle w:val="Compact"/>
              <w:jc w:val="left"/>
            </w:pPr>
            <w:r>
              <w:t xml:space="preserve">5</w:t>
            </w:r>
          </w:p>
        </w:tc>
        <w:tc>
          <w:tcPr/>
          <w:p>
            <w:pPr>
              <w:pStyle w:val="Compact"/>
              <w:jc w:val="left"/>
            </w:pPr>
            <w:r>
              <w:t xml:space="preserve">Training and development program coordination, onboarding process optimization, and internal mobility framework established by the Human Resources Manager</w:t>
            </w:r>
          </w:p>
        </w:tc>
        <w:tc>
          <w:tcPr/>
          <w:p>
            <w:pPr>
              <w:pStyle w:val="Compact"/>
              <w:jc w:val="left"/>
            </w:pPr>
            <w:r>
              <w:t xml:space="preserve">Jan – Mar 2025</w:t>
            </w:r>
          </w:p>
        </w:tc>
        <w:tc>
          <w:tcPr/>
          <w:p>
            <w:pPr>
              <w:pStyle w:val="Compact"/>
              <w:jc w:val="left"/>
            </w:pPr>
            <w:r>
              <w:t xml:space="preserve">50</w:t>
            </w:r>
          </w:p>
        </w:tc>
        <w:tc>
          <w:tcPr/>
          <w:p>
            <w:pPr>
              <w:pStyle w:val="Compact"/>
              <w:jc w:val="left"/>
            </w:pPr>
            <w:r>
              <w:t xml:space="preserve">€95.00</w:t>
            </w:r>
          </w:p>
        </w:tc>
        <w:tc>
          <w:tcPr/>
          <w:p>
            <w:pPr>
              <w:pStyle w:val="Compact"/>
              <w:jc w:val="left"/>
            </w:pPr>
            <w:r>
              <w:t xml:space="preserve">€4,750.00</w:t>
            </w:r>
          </w:p>
        </w:tc>
      </w:tr>
      <w:tr>
        <w:tc>
          <w:tcPr/>
          <w:p>
            <w:pPr>
              <w:pStyle w:val="Compact"/>
              <w:jc w:val="left"/>
            </w:pPr>
            <w:r>
              <w:t xml:space="preserve">6</w:t>
            </w:r>
          </w:p>
        </w:tc>
        <w:tc>
          <w:tcPr/>
          <w:p>
            <w:pPr>
              <w:pStyle w:val="Compact"/>
              <w:jc w:val="left"/>
            </w:pPr>
            <w:r>
              <w:t xml:space="preserve">Payroll administration oversight, social contributions verification, and quarterly reporting to URSSAF for the France Paris entity</w:t>
            </w:r>
          </w:p>
        </w:tc>
        <w:tc>
          <w:tcPr/>
          <w:p>
            <w:pPr>
              <w:pStyle w:val="Compact"/>
              <w:jc w:val="left"/>
            </w:pPr>
            <w:r>
              <w:t xml:space="preserve">Jan – Mar 2025</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Executive coaching sessions and leadership development workshops facilitated by the Human Resources Manager for senior management in France Paris</w:t>
            </w:r>
          </w:p>
        </w:tc>
        <w:tc>
          <w:tcPr/>
          <w:p>
            <w:pPr>
              <w:pStyle w:val="Compact"/>
              <w:jc w:val="left"/>
            </w:pPr>
            <w:r>
              <w:t xml:space="preserve">Jan – Mar 2025</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€43,500.00</w:t>
            </w:r>
          </w:p>
        </w:tc>
      </w:tr>
      <w:tr>
        <w:tc>
          <w:tcPr/>
          <w:p>
            <w:pPr>
              <w:pStyle w:val="Compact"/>
              <w:jc w:val="left"/>
            </w:pPr>
            <w:r>
              <w:t xml:space="preserve">VAT (TVA) – 20%</w:t>
            </w:r>
          </w:p>
        </w:tc>
        <w:tc>
          <w:tcPr/>
          <w:p>
            <w:pPr>
              <w:pStyle w:val="Compact"/>
              <w:jc w:val="left"/>
            </w:pPr>
            <w:r>
              <w:t xml:space="preserve">€8,700.00</w:t>
            </w:r>
          </w:p>
        </w:tc>
      </w:tr>
      <w:tr>
        <w:tc>
          <w:tcPr/>
          <w:p>
            <w:pPr>
              <w:pStyle w:val="Compact"/>
              <w:jc w:val="left"/>
            </w:pPr>
            <w:r>
              <w:t xml:space="preserve">Discount (Early Payment – 2%)</w:t>
            </w:r>
          </w:p>
        </w:tc>
        <w:tc>
          <w:tcPr/>
          <w:p>
            <w:pPr>
              <w:pStyle w:val="Compact"/>
              <w:jc w:val="left"/>
            </w:pPr>
            <w:r>
              <w:t xml:space="preserve">–€870.00</w:t>
            </w:r>
          </w:p>
        </w:tc>
      </w:tr>
      <w:tr>
        <w:tc>
          <w:tcPr/>
          <w:p>
            <w:pPr>
              <w:pStyle w:val="Compact"/>
              <w:jc w:val="left"/>
            </w:pPr>
            <w:r>
              <w:t xml:space="preserve">Total Due</w:t>
            </w:r>
          </w:p>
        </w:tc>
        <w:tc>
          <w:tcPr/>
          <w:p>
            <w:pPr>
              <w:pStyle w:val="Compact"/>
              <w:jc w:val="left"/>
            </w:pPr>
            <w:r>
              <w:t xml:space="preserve">€51,330.00</w:t>
            </w:r>
          </w:p>
        </w:tc>
      </w:tr>
    </w:tbl>
    <w:bookmarkStart w:id="24" w:name="payment-terms-conditions"/>
    <w:p>
      <w:pPr>
        <w:pStyle w:val="Heading3"/>
      </w:pPr>
      <w:r>
        <w:t xml:space="preserve">Payment Terms &amp; Conditions</w:t>
      </w:r>
    </w:p>
    <w:p>
      <w:pPr>
        <w:pStyle w:val="FirstParagraph"/>
      </w:pPr>
      <w:r>
        <w:t xml:space="preserve">This Invoice is issued in accordance with the professional services agreement between Paris HR Consulting SARL and Société Générale de Services, governing the engagement of a qualified Human Resources Manager based in France Paris. Payment is due within thirty (30) calendar days from the Invoice date of 15 June 2025, no later than 15 July 2025.</w:t>
      </w:r>
    </w:p>
    <w:p>
      <w:pPr>
        <w:pStyle w:val="BodyText"/>
      </w:pPr>
      <w:r>
        <w:rPr>
          <w:bCs/>
          <w:b/>
        </w:rPr>
        <w:t xml:space="preserve">Payment Method:</w:t>
      </w:r>
      <w:r>
        <w:t xml:space="preserve"> </w:t>
      </w:r>
      <w:r>
        <w:t xml:space="preserve">Bank Transfer (Virement Bancaire)</w:t>
      </w:r>
    </w:p>
    <w:p>
      <w:pPr>
        <w:pStyle w:val="BodyText"/>
      </w:pPr>
      <w:r>
        <w:rPr>
          <w:bCs/>
          <w:b/>
        </w:rPr>
        <w:t xml:space="preserve">IBAN:</w:t>
      </w:r>
      <w:r>
        <w:t xml:space="preserve"> </w:t>
      </w:r>
      <w:r>
        <w:t xml:space="preserve">FR76 3000 4000 0312 3456 7890 143</w:t>
      </w:r>
    </w:p>
    <w:p>
      <w:pPr>
        <w:pStyle w:val="BodyText"/>
      </w:pPr>
      <w:r>
        <w:rPr>
          <w:bCs/>
          <w:b/>
        </w:rPr>
        <w:t xml:space="preserve">BIC/SWIFT:</w:t>
      </w:r>
      <w:r>
        <w:t xml:space="preserve"> </w:t>
      </w:r>
      <w:r>
        <w:t xml:space="preserve">BNPAFRPPXXX</w:t>
      </w:r>
    </w:p>
    <w:p>
      <w:pPr>
        <w:pStyle w:val="BodyText"/>
      </w:pPr>
      <w:r>
        <w:rPr>
          <w:bCs/>
          <w:b/>
        </w:rPr>
        <w:t xml:space="preserve">Reference:</w:t>
      </w:r>
      <w:r>
        <w:t xml:space="preserve"> </w:t>
      </w:r>
      <w:r>
        <w:t xml:space="preserve">INV-2025-0847 / HRM-2025-Q2-0031</w:t>
      </w:r>
    </w:p>
    <w:p>
      <w:pPr>
        <w:pStyle w:val="BodyText"/>
      </w:pPr>
      <w:r>
        <w:t xml:space="preserve">Please note that a late payment penalty of 1.5% per month will be applied to any outstanding balance after the due date, in compliance with French commercial law (Article L441-10 du Code de commerce). All services rendered by the Human Resources Manager are subject to the confidentiality clauses outlined in the master service agreement. This Invoice constitutes the final billing for the Q1 2025 engagement period and covers all professional duties performed within the France Paris jurisdiction.</w:t>
      </w:r>
    </w:p>
    <w:bookmarkEnd w:id="24"/>
    <w:bookmarkStart w:id="25" w:name="additional-notes"/>
    <w:p>
      <w:pPr>
        <w:pStyle w:val="Heading3"/>
      </w:pPr>
      <w:r>
        <w:t xml:space="preserve">Additional Notes</w:t>
      </w:r>
    </w:p>
    <w:p>
      <w:pPr>
        <w:pStyle w:val="FirstParagraph"/>
      </w:pPr>
      <w:r>
        <w:t xml:space="preserve">This Invoice reflects the complete scope of Human Resources Manager services delivered during the first quarter of 2025 for the France Paris office. All rates are inclusive of professional liability insurance and comply with the French minimum professional service standards set by the Ordre des Consultants en Ressources Humaines. The Human Resources Manager, Mme. Claire Fontaine, holds a valid professional license issued by the French Ministry of Labor and is registered with the APEC (Agence pour l'Emploi) for all recruitment-related activities conducted in France Paris and its surrounding metropolitan area.</w:t>
      </w:r>
    </w:p>
    <w:p>
      <w:pPr>
        <w:pStyle w:val="BodyText"/>
      </w:pPr>
      <w:r>
        <w:t xml:space="preserve">Should you have any questions regarding this Invoice or the services rendered, please contact our billing department at billing@paris-hr-consulting.fr or by telephone at +33 1 42 68 35 90 during business hours (Monday to Friday, 09:00–18:00 CET). We appreciate your prompt attention to this matter and look forward to continuing our professional relationship as your dedicated Human Resources Manager partner in France Paris.</w:t>
      </w:r>
    </w:p>
    <w:bookmarkEnd w:id="25"/>
    <w:p>
      <w:pPr>
        <w:pStyle w:val="BodyText"/>
      </w:pPr>
      <w:r>
        <w:rPr>
          <w:bCs/>
          <w:b/>
        </w:rPr>
        <w:t xml:space="preserve">Paris HR Consulting SARL</w:t>
      </w:r>
      <w:r>
        <w:t xml:space="preserve"> </w:t>
      </w:r>
      <w:r>
        <w:t xml:space="preserve">– Capital: €50,000 – RCS Paris 847 293 615</w:t>
      </w:r>
    </w:p>
    <w:p>
      <w:pPr>
        <w:pStyle w:val="BodyText"/>
      </w:pPr>
      <w:r>
        <w:t xml:space="preserve">128 Avenue des Champs-Élysées, 75008 Paris, France | Tel: +33 1 42 68 35 90</w:t>
      </w:r>
    </w:p>
    <w:p>
      <w:pPr>
        <w:pStyle w:val="BodyText"/>
      </w:pPr>
      <w:r>
        <w:t xml:space="preserve">This Invoice was generated electronically and is valid without signature under French law (Article 1366 du Code civil).</w:t>
      </w:r>
    </w:p>
    <w:p>
      <w:pPr>
        <w:pStyle w:val="BodyText"/>
      </w:pPr>
      <w:r>
        <w:t xml:space="preserve">© 2025 Paris HR Consulting SARL. All rights reserved. Invoice INV-2025-0847 – Human Resources Manager Services –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France Paris</dc:title>
  <dc:creator/>
  <dc:language>en</dc:language>
  <cp:keywords/>
  <dcterms:created xsi:type="dcterms:W3CDTF">2026-10-10T02:56:59Z</dcterms:created>
  <dcterms:modified xsi:type="dcterms:W3CDTF">2026-10-10T02:56:59Z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