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hr-solutions-napoli-s.r.l."/>
    <w:p>
      <w:pPr>
        <w:pStyle w:val="Heading1"/>
      </w:pPr>
      <w:r>
        <w:t xml:space="preserve">HR Solutions Napoli S.r.l.</w:t>
      </w:r>
    </w:p>
    <w:p>
      <w:pPr>
        <w:pStyle w:val="FirstParagraph"/>
      </w:pPr>
      <w:r>
        <w:t xml:space="preserve">Via Toledo 142, 80132 Naples (Napoli), Italy</w:t>
      </w:r>
    </w:p>
    <w:p>
      <w:pPr>
        <w:pStyle w:val="BodyText"/>
      </w:pPr>
      <w:r>
        <w:t xml:space="preserve">VAT Number (P.IVA): IT02345678901</w:t>
      </w:r>
    </w:p>
    <w:p>
      <w:pPr>
        <w:pStyle w:val="BodyText"/>
      </w:pPr>
      <w:r>
        <w:t xml:space="preserve">Chamber of Commerce: NA-2019-0045678</w:t>
      </w:r>
    </w:p>
    <w:p>
      <w:pPr>
        <w:pStyle w:val="BodyText"/>
      </w:pPr>
      <w:r>
        <w:t xml:space="preserve">Phone: +39 081 555 1234 | Email: billing@hrsolutionsnapoli.it</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bookmarkEnd w:id="21"/>
    <w:bookmarkStart w:id="22" w:name="billed-to-client"/>
    <w:p>
      <w:pPr>
        <w:pStyle w:val="Heading3"/>
      </w:pPr>
      <w:r>
        <w:t xml:space="preserve">Billed To (Client)</w:t>
      </w:r>
    </w:p>
    <w:p>
      <w:pPr>
        <w:pStyle w:val="FirstParagraph"/>
      </w:pPr>
      <w:r>
        <w:rPr>
          <w:bCs/>
          <w:b/>
        </w:rPr>
        <w:t xml:space="preserve">MediTech Campania S.p.A.</w:t>
      </w:r>
    </w:p>
    <w:p>
      <w:pPr>
        <w:pStyle w:val="BodyText"/>
      </w:pPr>
      <w:r>
        <w:t xml:space="preserve">Attn: Dr. Alessandro Ferrante, CEO</w:t>
      </w:r>
    </w:p>
    <w:p>
      <w:pPr>
        <w:pStyle w:val="BodyText"/>
      </w:pPr>
      <w:r>
        <w:t xml:space="preserve">Via Chiaia 88, 80121 Naples (Napoli), Italy</w:t>
      </w:r>
    </w:p>
    <w:p>
      <w:pPr>
        <w:pStyle w:val="BodyText"/>
      </w:pPr>
      <w:r>
        <w:t xml:space="preserve">VAT Number: IT09876543210</w:t>
      </w:r>
    </w:p>
    <w:p>
      <w:pPr>
        <w:pStyle w:val="BodyText"/>
      </w:pPr>
      <w:r>
        <w:t xml:space="preserve">Phone: +39 081 444 5678</w:t>
      </w:r>
    </w:p>
    <w:bookmarkEnd w:id="22"/>
    <w:bookmarkStart w:id="23" w:name="service-provider"/>
    <w:p>
      <w:pPr>
        <w:pStyle w:val="Heading3"/>
      </w:pPr>
      <w:r>
        <w:t xml:space="preserve">Service Provider</w:t>
      </w:r>
    </w:p>
    <w:p>
      <w:pPr>
        <w:pStyle w:val="FirstParagraph"/>
      </w:pPr>
      <w:r>
        <w:rPr>
          <w:bCs/>
          <w:b/>
        </w:rPr>
        <w:t xml:space="preserve">HR Solutions Napoli S.r.l.</w:t>
      </w:r>
    </w:p>
    <w:p>
      <w:pPr>
        <w:pStyle w:val="BodyText"/>
      </w:pPr>
      <w:r>
        <w:t xml:space="preserve">Lead Consultant: Dott.ssa Maria Concetta Esposito</w:t>
      </w:r>
    </w:p>
    <w:p>
      <w:pPr>
        <w:pStyle w:val="BodyText"/>
      </w:pPr>
      <w:r>
        <w:t xml:space="preserve">Human Resources Manager – Senior Level</w:t>
      </w:r>
    </w:p>
    <w:p>
      <w:pPr>
        <w:pStyle w:val="BodyText"/>
      </w:pPr>
      <w:r>
        <w:t xml:space="preserve">Via Toledo 142, 80132 Naples (Napoli), Italy</w:t>
      </w:r>
    </w:p>
    <w:p>
      <w:pPr>
        <w:pStyle w:val="BodyText"/>
      </w:pPr>
      <w:r>
        <w:t xml:space="preserve">Professional Registration: Albo HR Consultants, Naples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 %</w:t>
            </w:r>
          </w:p>
        </w:tc>
      </w:tr>
      <w:tr>
        <w:tc>
          <w:tcPr/>
          <w:p>
            <w:pPr>
              <w:pStyle w:val="Compact"/>
              <w:jc w:val="left"/>
            </w:pPr>
            <w:r>
              <w:t xml:space="preserve">1</w:t>
            </w:r>
          </w:p>
        </w:tc>
        <w:tc>
          <w:tcPr/>
          <w:p>
            <w:pPr>
              <w:pStyle w:val="Compact"/>
              <w:jc w:val="left"/>
            </w:pPr>
            <w:r>
              <w:t xml:space="preserve">Strategic Human Resources planning and workforce analysis for the Naples headquarters, including headcount optimization, succession planning, and organizational restructuring recommendations aligned with Italian labor law (Statuto dei Lavoratori, D.Lgs. 81/2008).</w:t>
            </w:r>
          </w:p>
        </w:tc>
        <w:tc>
          <w:tcPr/>
          <w:p>
            <w:pPr>
              <w:pStyle w:val="Compact"/>
              <w:jc w:val="left"/>
            </w:pPr>
            <w:r>
              <w:t xml:space="preserve">40 hrs</w:t>
            </w:r>
          </w:p>
        </w:tc>
        <w:tc>
          <w:tcPr/>
          <w:p>
            <w:pPr>
              <w:pStyle w:val="Compact"/>
              <w:jc w:val="left"/>
            </w:pPr>
            <w:r>
              <w:t xml:space="preserve">€95.00</w:t>
            </w:r>
          </w:p>
        </w:tc>
        <w:tc>
          <w:tcPr/>
          <w:p>
            <w:pPr>
              <w:pStyle w:val="Compact"/>
              <w:jc w:val="left"/>
            </w:pPr>
            <w:r>
              <w:t xml:space="preserve">€3,800.00</w:t>
            </w:r>
          </w:p>
        </w:tc>
        <w:tc>
          <w:tcPr/>
          <w:p>
            <w:pPr>
              <w:pStyle w:val="Compact"/>
              <w:jc w:val="left"/>
            </w:pPr>
            <w:r>
              <w:t xml:space="preserve">22%</w:t>
            </w:r>
          </w:p>
        </w:tc>
      </w:tr>
      <w:tr>
        <w:tc>
          <w:tcPr/>
          <w:p>
            <w:pPr>
              <w:pStyle w:val="Compact"/>
              <w:jc w:val="left"/>
            </w:pPr>
            <w:r>
              <w:t xml:space="preserve">2</w:t>
            </w:r>
          </w:p>
        </w:tc>
        <w:tc>
          <w:tcPr/>
          <w:p>
            <w:pPr>
              <w:pStyle w:val="Compact"/>
              <w:jc w:val="left"/>
            </w:pPr>
            <w:r>
              <w:t xml:space="preserve">Recruitment and talent acquisition management: end-to-end coordination of hiring processes for 12 open positions across the Naples and Caserta operational sites, including job descriptions, candidate screening, interview scheduling, and compliance with Italian anti-discrimination regulations.</w:t>
            </w:r>
          </w:p>
        </w:tc>
        <w:tc>
          <w:tcPr/>
          <w:p>
            <w:pPr>
              <w:pStyle w:val="Compact"/>
              <w:jc w:val="left"/>
            </w:pPr>
            <w:r>
              <w:t xml:space="preserve">32 hrs</w:t>
            </w:r>
          </w:p>
        </w:tc>
        <w:tc>
          <w:tcPr/>
          <w:p>
            <w:pPr>
              <w:pStyle w:val="Compact"/>
              <w:jc w:val="left"/>
            </w:pPr>
            <w:r>
              <w:t xml:space="preserve">€95.00</w:t>
            </w:r>
          </w:p>
        </w:tc>
        <w:tc>
          <w:tcPr/>
          <w:p>
            <w:pPr>
              <w:pStyle w:val="Compact"/>
              <w:jc w:val="left"/>
            </w:pPr>
            <w:r>
              <w:t xml:space="preserve">€3,040.00</w:t>
            </w:r>
          </w:p>
        </w:tc>
        <w:tc>
          <w:tcPr/>
          <w:p>
            <w:pPr>
              <w:pStyle w:val="Compact"/>
              <w:jc w:val="left"/>
            </w:pPr>
            <w:r>
              <w:t xml:space="preserve">22%</w:t>
            </w:r>
          </w:p>
        </w:tc>
      </w:tr>
      <w:tr>
        <w:tc>
          <w:tcPr/>
          <w:p>
            <w:pPr>
              <w:pStyle w:val="Compact"/>
              <w:jc w:val="left"/>
            </w:pPr>
            <w:r>
              <w:t xml:space="preserve">3</w:t>
            </w:r>
          </w:p>
        </w:tc>
        <w:tc>
          <w:tcPr/>
          <w:p>
            <w:pPr>
              <w:pStyle w:val="Compact"/>
              <w:jc w:val="left"/>
            </w:pPr>
            <w:r>
              <w:t xml:space="preserve">Employee relations and conflict resolution: mediation of 4 workplace disputes, preparation of disciplinary documentation in accordance with Article 7 of the Workers' Statute, and facilitation of collective bargaining negotiations with local unions (CGIL, CISL, UIL) in Naples.</w:t>
            </w:r>
          </w:p>
        </w:tc>
        <w:tc>
          <w:tcPr/>
          <w:p>
            <w:pPr>
              <w:pStyle w:val="Compact"/>
              <w:jc w:val="left"/>
            </w:pPr>
            <w:r>
              <w:t xml:space="preserve">24 hrs</w:t>
            </w:r>
          </w:p>
        </w:tc>
        <w:tc>
          <w:tcPr/>
          <w:p>
            <w:pPr>
              <w:pStyle w:val="Compact"/>
              <w:jc w:val="left"/>
            </w:pPr>
            <w:r>
              <w:t xml:space="preserve">€110.00</w:t>
            </w:r>
          </w:p>
        </w:tc>
        <w:tc>
          <w:tcPr/>
          <w:p>
            <w:pPr>
              <w:pStyle w:val="Compact"/>
              <w:jc w:val="left"/>
            </w:pPr>
            <w:r>
              <w:t xml:space="preserve">€2,640.00</w:t>
            </w:r>
          </w:p>
        </w:tc>
        <w:tc>
          <w:tcPr/>
          <w:p>
            <w:pPr>
              <w:pStyle w:val="Compact"/>
              <w:jc w:val="left"/>
            </w:pPr>
            <w:r>
              <w:t xml:space="preserve">22%</w:t>
            </w:r>
          </w:p>
        </w:tc>
      </w:tr>
      <w:tr>
        <w:tc>
          <w:tcPr/>
          <w:p>
            <w:pPr>
              <w:pStyle w:val="Compact"/>
              <w:jc w:val="left"/>
            </w:pPr>
            <w:r>
              <w:t xml:space="preserve">4</w:t>
            </w:r>
          </w:p>
        </w:tc>
        <w:tc>
          <w:tcPr/>
          <w:p>
            <w:pPr>
              <w:pStyle w:val="Compact"/>
              <w:jc w:val="left"/>
            </w:pPr>
            <w:r>
              <w:t xml:space="preserve">Payroll compliance and benefits administration oversight: review of 245 employee payroll records, verification of INPS and INAIL contributions, management of the company welfare program, and preparation of the annual DUN &amp; BRIG report for the Naples entity.</w:t>
            </w:r>
          </w:p>
        </w:tc>
        <w:tc>
          <w:tcPr/>
          <w:p>
            <w:pPr>
              <w:pStyle w:val="Compact"/>
              <w:jc w:val="left"/>
            </w:pPr>
            <w:r>
              <w:t xml:space="preserve">28 hrs</w:t>
            </w:r>
          </w:p>
        </w:tc>
        <w:tc>
          <w:tcPr/>
          <w:p>
            <w:pPr>
              <w:pStyle w:val="Compact"/>
              <w:jc w:val="left"/>
            </w:pPr>
            <w:r>
              <w:t xml:space="preserve">€90.00</w:t>
            </w:r>
          </w:p>
        </w:tc>
        <w:tc>
          <w:tcPr/>
          <w:p>
            <w:pPr>
              <w:pStyle w:val="Compact"/>
              <w:jc w:val="left"/>
            </w:pPr>
            <w:r>
              <w:t xml:space="preserve">€2,520.00</w:t>
            </w:r>
          </w:p>
        </w:tc>
        <w:tc>
          <w:tcPr/>
          <w:p>
            <w:pPr>
              <w:pStyle w:val="Compact"/>
              <w:jc w:val="left"/>
            </w:pPr>
            <w:r>
              <w:t xml:space="preserve">22%</w:t>
            </w:r>
          </w:p>
        </w:tc>
      </w:tr>
      <w:tr>
        <w:tc>
          <w:tcPr/>
          <w:p>
            <w:pPr>
              <w:pStyle w:val="Compact"/>
              <w:jc w:val="left"/>
            </w:pPr>
            <w:r>
              <w:t xml:space="preserve">5</w:t>
            </w:r>
          </w:p>
        </w:tc>
        <w:tc>
          <w:tcPr/>
          <w:p>
            <w:pPr>
              <w:pStyle w:val="Compact"/>
              <w:jc w:val="left"/>
            </w:pPr>
            <w:r>
              <w:t xml:space="preserve">Training and development program design: creation of a 6-month professional development roadmap for 80 employees, including compliance training on GDPR (Regulation EU 2016/679), workplace safety (D.Lgs. 81/2008), and Italian labor rights, delivered in both Italian and English.</w:t>
            </w:r>
          </w:p>
        </w:tc>
        <w:tc>
          <w:tcPr/>
          <w:p>
            <w:pPr>
              <w:pStyle w:val="Compact"/>
              <w:jc w:val="left"/>
            </w:pPr>
            <w:r>
              <w:t xml:space="preserve">20 hrs</w:t>
            </w:r>
          </w:p>
        </w:tc>
        <w:tc>
          <w:tcPr/>
          <w:p>
            <w:pPr>
              <w:pStyle w:val="Compact"/>
              <w:jc w:val="left"/>
            </w:pPr>
            <w:r>
              <w:t xml:space="preserve">€95.00</w:t>
            </w:r>
          </w:p>
        </w:tc>
        <w:tc>
          <w:tcPr/>
          <w:p>
            <w:pPr>
              <w:pStyle w:val="Compact"/>
              <w:jc w:val="left"/>
            </w:pPr>
            <w:r>
              <w:t xml:space="preserve">€1,900.00</w:t>
            </w:r>
          </w:p>
        </w:tc>
        <w:tc>
          <w:tcPr/>
          <w:p>
            <w:pPr>
              <w:pStyle w:val="Compact"/>
              <w:jc w:val="left"/>
            </w:pPr>
            <w:r>
              <w:t xml:space="preserve">22%</w:t>
            </w:r>
          </w:p>
        </w:tc>
      </w:tr>
      <w:tr>
        <w:tc>
          <w:tcPr/>
          <w:p>
            <w:pPr>
              <w:pStyle w:val="Compact"/>
              <w:jc w:val="left"/>
            </w:pPr>
            <w:r>
              <w:t xml:space="preserve">6</w:t>
            </w:r>
          </w:p>
        </w:tc>
        <w:tc>
          <w:tcPr/>
          <w:p>
            <w:pPr>
              <w:pStyle w:val="Compact"/>
              <w:jc w:val="left"/>
            </w:pPr>
            <w:r>
              <w:t xml:space="preserve">Performance management system implementation: design and rollout of a KPI-based evaluation framework for all departments at the Naples facility, including calibration workshops with department heads and integration with the existing HRIS platform.</w:t>
            </w:r>
          </w:p>
        </w:tc>
        <w:tc>
          <w:tcPr/>
          <w:p>
            <w:pPr>
              <w:pStyle w:val="Compact"/>
              <w:jc w:val="left"/>
            </w:pPr>
            <w:r>
              <w:t xml:space="preserve">16 hrs</w:t>
            </w:r>
          </w:p>
        </w:tc>
        <w:tc>
          <w:tcPr/>
          <w:p>
            <w:pPr>
              <w:pStyle w:val="Compact"/>
              <w:jc w:val="left"/>
            </w:pPr>
            <w:r>
              <w:t xml:space="preserve">€105.00</w:t>
            </w:r>
          </w:p>
        </w:tc>
        <w:tc>
          <w:tcPr/>
          <w:p>
            <w:pPr>
              <w:pStyle w:val="Compact"/>
              <w:jc w:val="left"/>
            </w:pPr>
            <w:r>
              <w:t xml:space="preserve">€1,680.00</w:t>
            </w:r>
          </w:p>
        </w:tc>
        <w:tc>
          <w:tcPr/>
          <w:p>
            <w:pPr>
              <w:pStyle w:val="Compact"/>
              <w:jc w:val="left"/>
            </w:pPr>
            <w:r>
              <w:t xml:space="preserve">22%</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(before VAT)</w:t>
            </w:r>
          </w:p>
        </w:tc>
        <w:tc>
          <w:tcPr/>
          <w:p>
            <w:pPr>
              <w:pStyle w:val="Compact"/>
              <w:jc w:val="right"/>
            </w:pPr>
            <w:r>
              <w:t xml:space="preserve">€15,580.00</w:t>
            </w:r>
          </w:p>
        </w:tc>
      </w:tr>
      <w:tr>
        <w:tc>
          <w:tcPr/>
          <w:p>
            <w:pPr>
              <w:pStyle w:val="Compact"/>
              <w:jc w:val="left"/>
            </w:pPr>
            <w:r>
              <w:t xml:space="preserve">VAT (22% – Italian Standard Rate)</w:t>
            </w:r>
          </w:p>
        </w:tc>
        <w:tc>
          <w:tcPr/>
          <w:p>
            <w:pPr>
              <w:pStyle w:val="Compact"/>
              <w:jc w:val="right"/>
            </w:pPr>
            <w:r>
              <w:t xml:space="preserve">€3,427.60</w:t>
            </w:r>
          </w:p>
        </w:tc>
      </w:tr>
      <w:tr>
        <w:tc>
          <w:tcPr/>
          <w:p>
            <w:pPr>
              <w:pStyle w:val="Compact"/>
              <w:jc w:val="left"/>
            </w:pPr>
            <w:r>
              <w:t xml:space="preserve">Withholding Tax (Ritenuta d'acconto 20%)</w:t>
            </w:r>
          </w:p>
        </w:tc>
        <w:tc>
          <w:tcPr/>
          <w:p>
            <w:pPr>
              <w:pStyle w:val="Compact"/>
              <w:jc w:val="right"/>
            </w:pPr>
            <w:r>
              <w:t xml:space="preserve">– €3,116.00</w:t>
            </w:r>
          </w:p>
        </w:tc>
      </w:tr>
      <w:tr>
        <w:tc>
          <w:tcPr/>
          <w:p>
            <w:pPr>
              <w:pStyle w:val="Compact"/>
              <w:jc w:val="left"/>
            </w:pPr>
            <w:r>
              <w:t xml:space="preserve">NET AMOUNT DUE</w:t>
            </w:r>
          </w:p>
        </w:tc>
        <w:tc>
          <w:tcPr/>
          <w:p>
            <w:pPr>
              <w:pStyle w:val="Compact"/>
              <w:jc w:val="right"/>
            </w:pPr>
            <w:r>
              <w:t xml:space="preserve">€15,891.60</w:t>
            </w:r>
          </w:p>
        </w:tc>
      </w:tr>
    </w:tbl>
    <w:bookmarkStart w:id="24" w:name="payment-terms-and-notes"/>
    <w:p>
      <w:pPr>
        <w:pStyle w:val="Heading3"/>
      </w:pPr>
      <w:r>
        <w:t xml:space="preserve">Payment Terms and Notes</w:t>
      </w:r>
    </w:p>
    <w:p>
      <w:pPr>
        <w:pStyle w:val="FirstParagraph"/>
      </w:pPr>
      <w:r>
        <w:t xml:space="preserve">This Invoice is issued in accordance with the service agreement dated 01 March 2025 (Contract Ref. HRN-2025-003) between HR Solutions Napoli S.r.l. and MediTech Campania S.p.A. The Human Resources Manager services described herein were rendered exclusively at the client's premises in Naples, Italy, and at the provider's office in the historic center of Napoli.</w:t>
      </w:r>
    </w:p>
    <w:p>
      <w:pPr>
        <w:numPr>
          <w:ilvl w:val="0"/>
          <w:numId w:val="1001"/>
        </w:numPr>
        <w:pStyle w:val="Compact"/>
      </w:pPr>
      <w:r>
        <w:rPr>
          <w:bCs/>
          <w:b/>
        </w:rPr>
        <w:t xml:space="preserve">Payment Method:</w:t>
      </w:r>
      <w:r>
        <w:t xml:space="preserve"> </w:t>
      </w:r>
      <w:r>
        <w:t xml:space="preserve">Bank Transfer (Bonifico Bancario) to IBAN: IT60 X054 2811 1000 0000 0123 456, BIC/SWIFT: BLOPIT22. Please reference Invoice No. INV-2025-00847 in the transfer memo.</w:t>
      </w:r>
    </w:p>
    <w:p>
      <w:pPr>
        <w:numPr>
          <w:ilvl w:val="0"/>
          <w:numId w:val="1001"/>
        </w:numPr>
        <w:pStyle w:val="Compact"/>
      </w:pPr>
      <w:r>
        <w:rPr>
          <w:bCs/>
          <w:b/>
        </w:rPr>
        <w:t xml:space="preserve">Payment Deadline:</w:t>
      </w:r>
      <w:r>
        <w:t xml:space="preserve"> </w:t>
      </w:r>
      <w:r>
        <w:t xml:space="preserve">30 days from the date of issue (15 July 2025). Late payments are subject to a penalty of 1.5% per month in accordance with Italian Legislative Decree 231/2002.</w:t>
      </w:r>
    </w:p>
    <w:p>
      <w:pPr>
        <w:numPr>
          <w:ilvl w:val="0"/>
          <w:numId w:val="1001"/>
        </w:numPr>
        <w:pStyle w:val="Compact"/>
      </w:pPr>
      <w:r>
        <w:rPr>
          <w:bCs/>
          <w:b/>
        </w:rPr>
        <w:t xml:space="preserve">Tax Compliance:</w:t>
      </w:r>
      <w:r>
        <w:t xml:space="preserve"> </w:t>
      </w:r>
      <w:r>
        <w:t xml:space="preserve">This Invoice is issued under the Italian electronic invoicing system (Fattura Elettronica) via the Sistema di Interscambio (SdI). The XML file is available upon request. The 22% VAT rate applies as the standard rate for professional services in Italy.</w:t>
      </w:r>
    </w:p>
    <w:p>
      <w:pPr>
        <w:numPr>
          <w:ilvl w:val="0"/>
          <w:numId w:val="1001"/>
        </w:numPr>
        <w:pStyle w:val="Compact"/>
      </w:pPr>
      <w:r>
        <w:rPr>
          <w:bCs/>
          <w:b/>
        </w:rPr>
        <w:t xml:space="preserve">Withholding Tax:</w:t>
      </w:r>
      <w:r>
        <w:t xml:space="preserve"> </w:t>
      </w:r>
      <w:r>
        <w:t xml:space="preserve">A 20% withholding tax (ritenuta d'acconto) has been applied as per Article 25 of D.P.R. 600/1973. The client is responsible for remitting this amount to the Agenzia delle Entrate (Italian Revenue Agency) by the 16th of the month following the payment date.</w:t>
      </w:r>
    </w:p>
    <w:p>
      <w:pPr>
        <w:numPr>
          <w:ilvl w:val="0"/>
          <w:numId w:val="1001"/>
        </w:numPr>
        <w:pStyle w:val="Compact"/>
      </w:pPr>
      <w:r>
        <w:rPr>
          <w:bCs/>
          <w:b/>
        </w:rPr>
        <w:t xml:space="preserve">Dispute Resolution:</w:t>
      </w:r>
      <w:r>
        <w:t xml:space="preserve"> </w:t>
      </w:r>
      <w:r>
        <w:t xml:space="preserve">Any disputes arising from this Invoice or the underlying services shall be resolved by the competent courts of Naples (Napoli), Italy, in accordance with Italian civil procedure law.</w:t>
      </w:r>
    </w:p>
    <w:p>
      <w:pPr>
        <w:numPr>
          <w:ilvl w:val="0"/>
          <w:numId w:val="1001"/>
        </w:numPr>
        <w:pStyle w:val="Compact"/>
      </w:pPr>
      <w:r>
        <w:rPr>
          <w:bCs/>
          <w:b/>
        </w:rPr>
        <w:t xml:space="preserve">Confidentiality:</w:t>
      </w:r>
      <w:r>
        <w:t xml:space="preserve"> </w:t>
      </w:r>
      <w:r>
        <w:t xml:space="preserve">All personnel data processed during the Human Resources Manager engagement is handled in strict compliance with the GDPR and the Italian Data Protection Code (D.Lgs. 196/2003 as amended by D.Lgs. 101/2018).</w:t>
      </w:r>
    </w:p>
    <w:p>
      <w:pPr>
        <w:pStyle w:val="FirstParagraph"/>
      </w:pPr>
      <w:r>
        <w:t xml:space="preserve">This Invoice constitutes a valid tax document under Italian fiscal regulations. A duplicate copy may be requested by contacting the billing department at billing@hrsolutionsnapoli.it. The Human Resources Manager services rendered are covered by professional liability insurance (Polizza RC Professionale) held with Assicurazioni Generali, Policy No. AG-2025-778899, valid throughout the territory of Italy.</w:t>
      </w:r>
    </w:p>
    <w:bookmarkEnd w:id="24"/>
    <w:p>
      <w:pPr>
        <w:pStyle w:val="BodyText"/>
      </w:pPr>
      <w:r>
        <w:t xml:space="preserve">[ Company Stamp – HR Solutions Napoli S.r.l. ]</w:t>
      </w:r>
    </w:p>
    <w:p>
      <w:pPr>
        <w:pStyle w:val="BodyText"/>
      </w:pPr>
      <w:r>
        <w:t xml:space="preserve">[ Authorized Signature – D.ssa M.C. Esposito ]</w:t>
      </w:r>
    </w:p>
    <w:p>
      <w:pPr>
        <w:pStyle w:val="BodyText"/>
      </w:pPr>
      <w:r>
        <w:rPr>
          <w:bCs/>
          <w:b/>
        </w:rPr>
        <w:t xml:space="preserve">HR Solutions Napoli S.r.l.</w:t>
      </w:r>
      <w:r>
        <w:t xml:space="preserve"> </w:t>
      </w:r>
      <w:r>
        <w:t xml:space="preserve">– P.IVA IT02345678901 – REA NA-2019-0045678</w:t>
      </w:r>
    </w:p>
    <w:p>
      <w:pPr>
        <w:pStyle w:val="BodyText"/>
      </w:pPr>
      <w:r>
        <w:t xml:space="preserve">Via Toledo 142, 80132 Naples (Napoli), Italy | PEC: hrsolutionsnapoli@pec.it</w:t>
      </w:r>
    </w:p>
    <w:p>
      <w:pPr>
        <w:pStyle w:val="BodyText"/>
      </w:pPr>
      <w:r>
        <w:t xml:space="preserve">This Invoice was generated electronically and is valid without a physical signature in accordance with Italian electronic document regulations (D.Lgs. 82/2005 – CAD).</w:t>
      </w:r>
    </w:p>
    <w:p>
      <w:pPr>
        <w:pStyle w:val="BodyText"/>
      </w:pPr>
      <w:r>
        <w:t xml:space="preserve">For inquiries regarding this Invoice, please contact: billing@hrsolutionsnapoli.it | +39 081 555 1234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Naples, Italy</dc:title>
  <dc:creator/>
  <dc:language>en</dc:language>
  <cp:keywords/>
  <dcterms:created xsi:type="dcterms:W3CDTF">2026-10-10T02:17:41Z</dcterms:created>
  <dcterms:modified xsi:type="dcterms:W3CDTF">2026-10-10T02:17:41Z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