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ree-himalayan-hr-solutions-pvt.-ltd."/>
    <w:p>
      <w:pPr>
        <w:pStyle w:val="Heading1"/>
      </w:pPr>
      <w:r>
        <w:t xml:space="preserve">Shree Himalayan HR Solutions Pvt. Ltd.</w:t>
      </w:r>
    </w:p>
    <w:p>
      <w:pPr>
        <w:pStyle w:val="FirstParagraph"/>
      </w:pPr>
      <w:r>
        <w:t xml:space="preserve">Office No. 412, New Baneshwor Marg</w:t>
      </w:r>
    </w:p>
    <w:p>
      <w:pPr>
        <w:pStyle w:val="BodyText"/>
      </w:pPr>
      <w:r>
        <w:t xml:space="preserve">Kathmandu, Nepal 44600</w:t>
      </w:r>
    </w:p>
    <w:p>
      <w:pPr>
        <w:pStyle w:val="BodyText"/>
      </w:pPr>
      <w:r>
        <w:t xml:space="preserve">Tel: +977-1-4765230 | Email: billing@himalayanhr.com.np</w:t>
      </w:r>
    </w:p>
    <w:p>
      <w:pPr>
        <w:pStyle w:val="BodyText"/>
      </w:pPr>
      <w:r>
        <w:t xml:space="preserve">VAT Registration No.: 80123456-78901</w:t>
      </w:r>
    </w:p>
    <w:bookmarkEnd w:id="20"/>
    <w:bookmarkStart w:id="21" w:name="invoice"/>
    <w:p>
      <w:pPr>
        <w:pStyle w:val="Heading2"/>
      </w:pPr>
      <w:r>
        <w:t xml:space="preserve">INVOICE</w:t>
      </w:r>
    </w:p>
    <w:p>
      <w:pPr>
        <w:pStyle w:val="FirstParagraph"/>
      </w:pPr>
      <w:r>
        <w:t xml:space="preserve">Invoice No: HHS-INV-2025-0047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Company:</w:t>
      </w:r>
      <w:r>
        <w:t xml:space="preserve"> </w:t>
      </w:r>
      <w:r>
        <w:t xml:space="preserve">Everest Peak Technologies Pvt. Ltd.</w:t>
      </w:r>
    </w:p>
    <w:p>
      <w:pPr>
        <w:pStyle w:val="BodyText"/>
      </w:pPr>
      <w:r>
        <w:t xml:space="preserve">Address:</w:t>
      </w:r>
      <w:r>
        <w:t xml:space="preserve"> </w:t>
      </w:r>
      <w:r>
        <w:t xml:space="preserve">3rd Floor, Putalisadak Business Centre, Kathmandu, Nepal</w:t>
      </w:r>
    </w:p>
    <w:p>
      <w:pPr>
        <w:pStyle w:val="BodyText"/>
      </w:pPr>
      <w:r>
        <w:t xml:space="preserve">Contact Person:</w:t>
      </w:r>
      <w:r>
        <w:t xml:space="preserve"> </w:t>
      </w:r>
      <w:r>
        <w:t xml:space="preserve">Mr. Rajesh Koirala, Chief Executive Officer</w:t>
      </w:r>
    </w:p>
    <w:p>
      <w:pPr>
        <w:pStyle w:val="BodyText"/>
      </w:pPr>
      <w:r>
        <w:t xml:space="preserve">VAT No.:</w:t>
      </w:r>
      <w:r>
        <w:t xml:space="preserve"> </w:t>
      </w:r>
      <w:r>
        <w:t xml:space="preserve">80987654-32109</w:t>
      </w:r>
    </w:p>
    <w:p>
      <w:pPr>
        <w:pStyle w:val="BodyText"/>
      </w:pPr>
      <w:r>
        <w:t xml:space="preserve">Phone:</w:t>
      </w:r>
      <w:r>
        <w:t xml:space="preserve"> </w:t>
      </w:r>
      <w:r>
        <w:t xml:space="preserve">+977-1-5543210</w:t>
      </w:r>
    </w:p>
    <w:bookmarkEnd w:id="22"/>
    <w:bookmarkStart w:id="23" w:name="billed-by"/>
    <w:p>
      <w:pPr>
        <w:pStyle w:val="Heading3"/>
      </w:pPr>
      <w:r>
        <w:t xml:space="preserve">Billed By</w:t>
      </w:r>
    </w:p>
    <w:p>
      <w:pPr>
        <w:pStyle w:val="FirstParagraph"/>
      </w:pPr>
      <w:r>
        <w:t xml:space="preserve">Service Provider:</w:t>
      </w:r>
      <w:r>
        <w:t xml:space="preserve"> </w:t>
      </w:r>
      <w:r>
        <w:t xml:space="preserve">Shree Himalayan HR Solutions Pvt. Ltd.</w:t>
      </w:r>
    </w:p>
    <w:p>
      <w:pPr>
        <w:pStyle w:val="BodyText"/>
      </w:pPr>
      <w:r>
        <w:t xml:space="preserve">Lead Consultant:</w:t>
      </w:r>
      <w:r>
        <w:t xml:space="preserve"> </w:t>
      </w:r>
      <w:r>
        <w:t xml:space="preserve">Ms. Sunita Sharma, Human Resources Manager</w:t>
      </w:r>
    </w:p>
    <w:p>
      <w:pPr>
        <w:pStyle w:val="BodyText"/>
      </w:pPr>
      <w:r>
        <w:t xml:space="preserve">Address:</w:t>
      </w:r>
      <w:r>
        <w:t xml:space="preserve"> </w:t>
      </w:r>
      <w:r>
        <w:t xml:space="preserve">New Baneshwor Marg, Kathmandu, Nepal</w:t>
      </w:r>
    </w:p>
    <w:p>
      <w:pPr>
        <w:pStyle w:val="BodyText"/>
      </w:pPr>
      <w:r>
        <w:t xml:space="preserve">Bank:</w:t>
      </w:r>
      <w:r>
        <w:t xml:space="preserve"> </w:t>
      </w:r>
      <w:r>
        <w:t xml:space="preserve">Nabil Bank, Baneshwor Branch</w:t>
      </w:r>
    </w:p>
    <w:p>
      <w:pPr>
        <w:pStyle w:val="BodyText"/>
      </w:pPr>
      <w:r>
        <w:t xml:space="preserve">Account No.:</w:t>
      </w:r>
      <w:r>
        <w:t xml:space="preserve"> </w:t>
      </w:r>
      <w:r>
        <w:t xml:space="preserve">012-456789-01</w:t>
      </w:r>
    </w:p>
    <w:bookmarkEnd w:id="23"/>
    <w:p>
      <w:pPr>
        <w:pStyle w:val="BodyText"/>
      </w:pPr>
      <w:r>
        <w:t xml:space="preserve">This Invoice is issued by Shree Himalayan HR Solutions Pvt. Ltd., a registered professional services firm operating in Nepal Kathmandu, for the comprehensive Human Resources Manager consultancy and advisory services rendered to Everest Peak Technologies Pvt. Ltd. during the billing period of 1 June 2025 to 15 June 2025. The Human Resources Manager, Ms. Sunita Sharma, has provided dedicated on-site and remote support to the client organization in accordance with the Master Service Agreement (MSA) dated 1 January 2025. All services described in this Invoice comply with the Labour Act 2074 (2017) of Nepal and applicable regulations of the Department of Industry, Kathmandu.</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(NPR)</w:t>
            </w:r>
          </w:p>
        </w:tc>
        <w:tc>
          <w:tcPr/>
          <w:p>
            <w:pPr>
              <w:pStyle w:val="Compact"/>
              <w:jc w:val="left"/>
            </w:pPr>
            <w:r>
              <w:t xml:space="preserve">Qty / Hours</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Human Resources Manager – Strategic Workforce Planning &amp; Organizational Design Consultation (On-site at Kathmandu office)</w:t>
            </w:r>
          </w:p>
        </w:tc>
        <w:tc>
          <w:tcPr/>
          <w:p>
            <w:pPr>
              <w:pStyle w:val="Compact"/>
              <w:jc w:val="left"/>
            </w:pPr>
            <w:r>
              <w:t xml:space="preserve">4,500</w:t>
            </w:r>
          </w:p>
        </w:tc>
        <w:tc>
          <w:tcPr/>
          <w:p>
            <w:pPr>
              <w:pStyle w:val="Compact"/>
              <w:jc w:val="left"/>
            </w:pPr>
            <w:r>
              <w:t xml:space="preserve">24 hrs</w:t>
            </w:r>
          </w:p>
        </w:tc>
        <w:tc>
          <w:tcPr/>
          <w:p>
            <w:pPr>
              <w:pStyle w:val="Compact"/>
              <w:jc w:val="left"/>
            </w:pPr>
            <w:r>
              <w:t xml:space="preserve">108,000</w:t>
            </w:r>
          </w:p>
        </w:tc>
      </w:tr>
      <w:tr>
        <w:tc>
          <w:tcPr/>
          <w:p>
            <w:pPr>
              <w:pStyle w:val="Compact"/>
              <w:jc w:val="left"/>
            </w:pPr>
            <w:r>
              <w:t xml:space="preserve">2</w:t>
            </w:r>
          </w:p>
        </w:tc>
        <w:tc>
          <w:tcPr/>
          <w:p>
            <w:pPr>
              <w:pStyle w:val="Compact"/>
              <w:jc w:val="left"/>
            </w:pPr>
            <w:r>
              <w:t xml:space="preserve">Human Resources Manager – Recruitment &amp; Talent Acquisition Management (End-to-end hiring for 12 positions)</w:t>
            </w:r>
          </w:p>
        </w:tc>
        <w:tc>
          <w:tcPr/>
          <w:p>
            <w:pPr>
              <w:pStyle w:val="Compact"/>
              <w:jc w:val="left"/>
            </w:pPr>
            <w:r>
              <w:t xml:space="preserve">3,800</w:t>
            </w:r>
          </w:p>
        </w:tc>
        <w:tc>
          <w:tcPr/>
          <w:p>
            <w:pPr>
              <w:pStyle w:val="Compact"/>
              <w:jc w:val="left"/>
            </w:pPr>
            <w:r>
              <w:t xml:space="preserve">32 hrs</w:t>
            </w:r>
          </w:p>
        </w:tc>
        <w:tc>
          <w:tcPr/>
          <w:p>
            <w:pPr>
              <w:pStyle w:val="Compact"/>
              <w:jc w:val="left"/>
            </w:pPr>
            <w:r>
              <w:t xml:space="preserve">121,600</w:t>
            </w:r>
          </w:p>
        </w:tc>
      </w:tr>
      <w:tr>
        <w:tc>
          <w:tcPr/>
          <w:p>
            <w:pPr>
              <w:pStyle w:val="Compact"/>
              <w:jc w:val="left"/>
            </w:pPr>
            <w:r>
              <w:t xml:space="preserve">3</w:t>
            </w:r>
          </w:p>
        </w:tc>
        <w:tc>
          <w:tcPr/>
          <w:p>
            <w:pPr>
              <w:pStyle w:val="Compact"/>
              <w:jc w:val="left"/>
            </w:pPr>
            <w:r>
              <w:t xml:space="preserve">Human Resources Manager – Employee Performance Appraisal System Implementation &amp; Training</w:t>
            </w:r>
          </w:p>
        </w:tc>
        <w:tc>
          <w:tcPr/>
          <w:p>
            <w:pPr>
              <w:pStyle w:val="Compact"/>
              <w:jc w:val="left"/>
            </w:pPr>
            <w:r>
              <w:t xml:space="preserve">5,200</w:t>
            </w:r>
          </w:p>
        </w:tc>
        <w:tc>
          <w:tcPr/>
          <w:p>
            <w:pPr>
              <w:pStyle w:val="Compact"/>
              <w:jc w:val="left"/>
            </w:pPr>
            <w:r>
              <w:t xml:space="preserve">16 hrs</w:t>
            </w:r>
          </w:p>
        </w:tc>
        <w:tc>
          <w:tcPr/>
          <w:p>
            <w:pPr>
              <w:pStyle w:val="Compact"/>
              <w:jc w:val="left"/>
            </w:pPr>
            <w:r>
              <w:t xml:space="preserve">83,200</w:t>
            </w:r>
          </w:p>
        </w:tc>
      </w:tr>
      <w:tr>
        <w:tc>
          <w:tcPr/>
          <w:p>
            <w:pPr>
              <w:pStyle w:val="Compact"/>
              <w:jc w:val="left"/>
            </w:pPr>
            <w:r>
              <w:t xml:space="preserve">4</w:t>
            </w:r>
          </w:p>
        </w:tc>
        <w:tc>
          <w:tcPr/>
          <w:p>
            <w:pPr>
              <w:pStyle w:val="Compact"/>
              <w:jc w:val="left"/>
            </w:pPr>
            <w:r>
              <w:t xml:space="preserve">Human Resources Manager – Labour Law Compliance Audit &amp; Policy Revision (Nepal Labour Act 2074)</w:t>
            </w:r>
          </w:p>
        </w:tc>
        <w:tc>
          <w:tcPr/>
          <w:p>
            <w:pPr>
              <w:pStyle w:val="Compact"/>
              <w:jc w:val="left"/>
            </w:pPr>
            <w:r>
              <w:t xml:space="preserve">6,000</w:t>
            </w:r>
          </w:p>
        </w:tc>
        <w:tc>
          <w:tcPr/>
          <w:p>
            <w:pPr>
              <w:pStyle w:val="Compact"/>
              <w:jc w:val="left"/>
            </w:pPr>
            <w:r>
              <w:t xml:space="preserve">12 hrs</w:t>
            </w:r>
          </w:p>
        </w:tc>
        <w:tc>
          <w:tcPr/>
          <w:p>
            <w:pPr>
              <w:pStyle w:val="Compact"/>
              <w:jc w:val="left"/>
            </w:pPr>
            <w:r>
              <w:t xml:space="preserve">72,000</w:t>
            </w:r>
          </w:p>
        </w:tc>
      </w:tr>
      <w:tr>
        <w:tc>
          <w:tcPr/>
          <w:p>
            <w:pPr>
              <w:pStyle w:val="Compact"/>
              <w:jc w:val="left"/>
            </w:pPr>
            <w:r>
              <w:t xml:space="preserve">5</w:t>
            </w:r>
          </w:p>
        </w:tc>
        <w:tc>
          <w:tcPr/>
          <w:p>
            <w:pPr>
              <w:pStyle w:val="Compact"/>
              <w:jc w:val="left"/>
            </w:pPr>
            <w:r>
              <w:t xml:space="preserve">Human Resources Manager – Employee Engagement Survey Design, Execution &amp; Reporting</w:t>
            </w:r>
          </w:p>
        </w:tc>
        <w:tc>
          <w:tcPr/>
          <w:p>
            <w:pPr>
              <w:pStyle w:val="Compact"/>
              <w:jc w:val="left"/>
            </w:pPr>
            <w:r>
              <w:t xml:space="preserve">4,000</w:t>
            </w:r>
          </w:p>
        </w:tc>
        <w:tc>
          <w:tcPr/>
          <w:p>
            <w:pPr>
              <w:pStyle w:val="Compact"/>
              <w:jc w:val="left"/>
            </w:pPr>
            <w:r>
              <w:t xml:space="preserve">20 hrs</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Human Resources Manager – Compensation &amp; Benefits Benchmarking Study (Nepal Kathmandu Market Rates)</w:t>
            </w:r>
          </w:p>
        </w:tc>
        <w:tc>
          <w:tcPr/>
          <w:p>
            <w:pPr>
              <w:pStyle w:val="Compact"/>
              <w:jc w:val="left"/>
            </w:pPr>
            <w:r>
              <w:t xml:space="preserve">5,500</w:t>
            </w:r>
          </w:p>
        </w:tc>
        <w:tc>
          <w:tcPr/>
          <w:p>
            <w:pPr>
              <w:pStyle w:val="Compact"/>
              <w:jc w:val="left"/>
            </w:pPr>
            <w:r>
              <w:t xml:space="preserve">10 hrs</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Human Resources Manager – Onboarding Program Development &amp; New Hire Orientation Sessions</w:t>
            </w:r>
          </w:p>
        </w:tc>
        <w:tc>
          <w:tcPr/>
          <w:p>
            <w:pPr>
              <w:pStyle w:val="Compact"/>
              <w:jc w:val="left"/>
            </w:pPr>
            <w:r>
              <w:t xml:space="preserve">3,500</w:t>
            </w:r>
          </w:p>
        </w:tc>
        <w:tc>
          <w:tcPr/>
          <w:p>
            <w:pPr>
              <w:pStyle w:val="Compact"/>
              <w:jc w:val="left"/>
            </w:pPr>
            <w:r>
              <w:t xml:space="preserve">14 hrs</w:t>
            </w:r>
          </w:p>
        </w:tc>
        <w:tc>
          <w:tcPr/>
          <w:p>
            <w:pPr>
              <w:pStyle w:val="Compact"/>
              <w:jc w:val="left"/>
            </w:pPr>
            <w:r>
              <w:t xml:space="preserve">49,000</w:t>
            </w:r>
          </w:p>
        </w:tc>
      </w:tr>
      <w:tr>
        <w:tc>
          <w:tcPr/>
          <w:p>
            <w:pPr>
              <w:pStyle w:val="Compact"/>
              <w:jc w:val="left"/>
            </w:pPr>
            <w:r>
              <w:t xml:space="preserve">8</w:t>
            </w:r>
          </w:p>
        </w:tc>
        <w:tc>
          <w:tcPr/>
          <w:p>
            <w:pPr>
              <w:pStyle w:val="Compact"/>
              <w:jc w:val="left"/>
            </w:pPr>
            <w:r>
              <w:t xml:space="preserve">Human Resources Manager – Monthly Advisory Retainer &amp; Ongoing HR Operations Support</w:t>
            </w:r>
          </w:p>
        </w:tc>
        <w:tc>
          <w:tcPr/>
          <w:p>
            <w:pPr>
              <w:pStyle w:val="Compact"/>
              <w:jc w:val="left"/>
            </w:pPr>
            <w:r>
              <w:t xml:space="preserve">1,20,000</w:t>
            </w:r>
          </w:p>
        </w:tc>
        <w:tc>
          <w:tcPr/>
          <w:p>
            <w:pPr>
              <w:pStyle w:val="Compact"/>
              <w:jc w:val="left"/>
            </w:pPr>
            <w:r>
              <w:t xml:space="preserve">1 month</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6,68,800.00</w:t>
            </w:r>
          </w:p>
        </w:tc>
      </w:tr>
      <w:tr>
        <w:tc>
          <w:tcPr/>
          <w:p>
            <w:pPr>
              <w:pStyle w:val="Compact"/>
              <w:jc w:val="left"/>
            </w:pPr>
            <w:r>
              <w:t xml:space="preserve">VAT @ 13% (Nepal)</w:t>
            </w:r>
          </w:p>
        </w:tc>
        <w:tc>
          <w:tcPr/>
          <w:p>
            <w:pPr>
              <w:pStyle w:val="Compact"/>
              <w:jc w:val="left"/>
            </w:pPr>
            <w:r>
              <w:t xml:space="preserve">NPR 86,944.00</w:t>
            </w:r>
          </w:p>
        </w:tc>
      </w:tr>
      <w:tr>
        <w:tc>
          <w:tcPr/>
          <w:p>
            <w:pPr>
              <w:pStyle w:val="Compact"/>
              <w:jc w:val="left"/>
            </w:pPr>
            <w:r>
              <w:t xml:space="preserve">Service Tax @ 6%</w:t>
            </w:r>
          </w:p>
        </w:tc>
        <w:tc>
          <w:tcPr/>
          <w:p>
            <w:pPr>
              <w:pStyle w:val="Compact"/>
              <w:jc w:val="left"/>
            </w:pPr>
            <w:r>
              <w:t xml:space="preserve">NPR 40,128.00</w:t>
            </w:r>
          </w:p>
        </w:tc>
      </w:tr>
      <w:tr>
        <w:tc>
          <w:tcPr/>
          <w:p>
            <w:pPr>
              <w:pStyle w:val="Compact"/>
              <w:jc w:val="left"/>
            </w:pPr>
            <w:r>
              <w:t xml:space="preserve">Local Transport &amp; Miscellaneous (Kathmandu)</w:t>
            </w:r>
          </w:p>
        </w:tc>
        <w:tc>
          <w:tcPr/>
          <w:p>
            <w:pPr>
              <w:pStyle w:val="Compact"/>
              <w:jc w:val="left"/>
            </w:pPr>
            <w:r>
              <w:t xml:space="preserve">NPR 5,000.00</w:t>
            </w:r>
          </w:p>
        </w:tc>
      </w:tr>
      <w:tr>
        <w:tc>
          <w:tcPr/>
          <w:p>
            <w:pPr>
              <w:pStyle w:val="Compact"/>
              <w:jc w:val="left"/>
            </w:pPr>
            <w:r>
              <w:t xml:space="preserve">GRAND TOTAL</w:t>
            </w:r>
          </w:p>
        </w:tc>
        <w:tc>
          <w:tcPr/>
          <w:p>
            <w:pPr>
              <w:pStyle w:val="Compact"/>
              <w:jc w:val="left"/>
            </w:pPr>
            <w:r>
              <w:t xml:space="preserve">NPR 8,00,872.00</w:t>
            </w:r>
          </w:p>
        </w:tc>
      </w:tr>
    </w:tbl>
    <w:bookmarkStart w:id="24" w:name="payment-terms-conditions"/>
    <w:p>
      <w:pPr>
        <w:pStyle w:val="Heading3"/>
      </w:pPr>
      <w:r>
        <w:t xml:space="preserve">Payment Terms &amp; Conditions</w:t>
      </w:r>
    </w:p>
    <w:p>
      <w:pPr>
        <w:pStyle w:val="FirstParagraph"/>
      </w:pPr>
      <w:r>
        <w:rPr>
          <w:bCs/>
          <w:b/>
        </w:rPr>
        <w:t xml:space="preserve">1.</w:t>
      </w:r>
      <w:r>
        <w:t xml:space="preserve"> </w:t>
      </w:r>
      <w:r>
        <w:t xml:space="preserve">Payment for this Invoice is due within 15 calendar days from the date of issue, i.e., on or before 30 June 2025. Late payments shall attract a penalty of 1.5% per month as per the agreement.</w:t>
      </w:r>
    </w:p>
    <w:p>
      <w:pPr>
        <w:pStyle w:val="BodyText"/>
      </w:pPr>
      <w:r>
        <w:rPr>
          <w:bCs/>
          <w:b/>
        </w:rPr>
        <w:t xml:space="preserve">2.</w:t>
      </w:r>
      <w:r>
        <w:t xml:space="preserve"> </w:t>
      </w:r>
      <w:r>
        <w:t xml:space="preserve">Payment shall be made via bank transfer to Nabil Bank, Baneshwor Branch, Kathmandu, Nepal (Account No. 012-456789-01) or by certified cheque payable to "Shree Himalayan HR Solutions Pvt. Ltd."</w:t>
      </w:r>
    </w:p>
    <w:p>
      <w:pPr>
        <w:pStyle w:val="BodyText"/>
      </w:pPr>
      <w:r>
        <w:rPr>
          <w:bCs/>
          <w:b/>
        </w:rPr>
        <w:t xml:space="preserve">3.</w:t>
      </w:r>
      <w:r>
        <w:t xml:space="preserve"> </w:t>
      </w:r>
      <w:r>
        <w:t xml:space="preserve">All amounts are quoted in Nepalese Rupees (NPR). This Invoice is subject to the VAT and Service Tax regulations of the Inland Revenue Department, Nepal.</w:t>
      </w:r>
    </w:p>
    <w:p>
      <w:pPr>
        <w:pStyle w:val="BodyText"/>
      </w:pPr>
      <w:r>
        <w:rPr>
          <w:bCs/>
          <w:b/>
        </w:rPr>
        <w:t xml:space="preserve">4.</w:t>
      </w:r>
      <w:r>
        <w:t xml:space="preserve"> </w:t>
      </w:r>
      <w:r>
        <w:t xml:space="preserve">In the event of any dispute regarding the services rendered by the Human Resources Manager, both parties agree to resolve the matter through amicable negotiation in Kathmandu, Nepal before resorting to legal proceedings.</w:t>
      </w:r>
    </w:p>
    <w:bookmarkEnd w:id="24"/>
    <w:bookmarkStart w:id="25" w:name="important-notes"/>
    <w:p>
      <w:pPr>
        <w:pStyle w:val="Heading3"/>
      </w:pPr>
      <w:r>
        <w:t xml:space="preserve">Important Notes</w:t>
      </w:r>
    </w:p>
    <w:p>
      <w:pPr>
        <w:pStyle w:val="FirstParagraph"/>
      </w:pPr>
      <w:r>
        <w:rPr>
          <w:bCs/>
          <w:b/>
        </w:rPr>
        <w:t xml:space="preserve">1.</w:t>
      </w:r>
      <w:r>
        <w:t xml:space="preserve"> </w:t>
      </w:r>
      <w:r>
        <w:t xml:space="preserve">This Invoice covers all professional services delivered by Ms. Sunita Sharma, Human Resources Manager, during the specified billing period. Any additional services requested after the due date will be invoiced separately.</w:t>
      </w:r>
    </w:p>
    <w:p>
      <w:pPr>
        <w:pStyle w:val="BodyText"/>
      </w:pPr>
      <w:r>
        <w:rPr>
          <w:bCs/>
          <w:b/>
        </w:rPr>
        <w:t xml:space="preserve">2.</w:t>
      </w:r>
      <w:r>
        <w:t xml:space="preserve"> </w:t>
      </w:r>
      <w:r>
        <w:t xml:space="preserve">The Human Resources Manager has submitted all deliverables, including the revised HR Policy Manual, the Compensation Benchmarking Report for the Nepal Kathmandu market, and the Employee Engagement Survey findings, to the client's designated representative by 14 June 2025.</w:t>
      </w:r>
    </w:p>
    <w:p>
      <w:pPr>
        <w:pStyle w:val="BodyText"/>
      </w:pPr>
      <w:r>
        <w:rPr>
          <w:bCs/>
          <w:b/>
        </w:rPr>
        <w:t xml:space="preserve">3.</w:t>
      </w:r>
      <w:r>
        <w:t xml:space="preserve"> </w:t>
      </w:r>
      <w:r>
        <w:t xml:space="preserve">Please retain this Invoice for your accounting records. A digital copy has also been sent to finance@everestpeak.com.np. For any queries regarding this Invoice, please contact our billing department at billing@himalayanhr.com.np or call +977-1-4765230 (Mon–Fri, 9:00 AM – 5:00 PM Nepal Standard Time).</w:t>
      </w:r>
    </w:p>
    <w:p>
      <w:pPr>
        <w:pStyle w:val="BodyText"/>
      </w:pPr>
      <w:r>
        <w:rPr>
          <w:bCs/>
          <w:b/>
        </w:rPr>
        <w:t xml:space="preserve">4.</w:t>
      </w:r>
      <w:r>
        <w:t xml:space="preserve"> </w:t>
      </w:r>
      <w:r>
        <w:t xml:space="preserve">Shree Himalayan HR Solutions Pvt. Ltd. is a registered entity under the Office of the Company Registrar, Kathmandu, Nepal, and operates in full compliance with all applicable labour and commercial laws of Nepal.</w:t>
      </w:r>
    </w:p>
    <w:bookmarkEnd w:id="25"/>
    <w:p>
      <w:pPr>
        <w:pStyle w:val="BodyText"/>
      </w:pPr>
      <w:r>
        <w:rPr>
          <w:bCs/>
          <w:b/>
        </w:rPr>
        <w:t xml:space="preserve">Shree Himalayan HR Solutions Pvt. Ltd.</w:t>
      </w:r>
      <w:r>
        <w:t xml:space="preserve"> </w:t>
      </w:r>
      <w:r>
        <w:t xml:space="preserve">| New Baneshwor Marg, Kathmandu, Nepal 44600</w:t>
      </w:r>
    </w:p>
    <w:p>
      <w:pPr>
        <w:pStyle w:val="BodyText"/>
      </w:pPr>
      <w:r>
        <w:t xml:space="preserve">Reg. No. 2075/76-01234 | VAT Reg. No. 80123456-78901 | PAN: 801234567</w:t>
      </w:r>
    </w:p>
    <w:p>
      <w:pPr>
        <w:pStyle w:val="BodyText"/>
      </w:pPr>
      <w:r>
        <w:t xml:space="preserve">This is a computer-generated Invoice and does not require a physical signature. It is valid for all legal and accounting purposes in Nepal.</w:t>
      </w:r>
    </w:p>
    <w:p>
      <w:pPr>
        <w:pStyle w:val="BodyText"/>
      </w:pPr>
      <w:r>
        <w:t xml:space="preserve">Thank you for your business. We look forward to continuing our partnership with Everest Peak Technologies Pvt. Ltd.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Nepal Kathmandu</dc:title>
  <dc:creator/>
  <dc:language>en</dc:language>
  <cp:keywords/>
  <dcterms:created xsi:type="dcterms:W3CDTF">2026-10-10T01:55:24Z</dcterms:created>
  <dcterms:modified xsi:type="dcterms:W3CDTF">2026-10-10T01:55:24Z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