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hr-solutions-pvt.-ltd."/>
    <w:p>
      <w:pPr>
        <w:pStyle w:val="Heading1"/>
      </w:pPr>
      <w:r>
        <w:t xml:space="preserve">Apex HR Solutions (Pvt.) Ltd.</w:t>
      </w:r>
    </w:p>
    <w:p>
      <w:pPr>
        <w:pStyle w:val="FirstParagraph"/>
      </w:pPr>
      <w:r>
        <w:t xml:space="preserve">Office 412, 4th Floor, Centaurus Business Park</w:t>
      </w:r>
    </w:p>
    <w:p>
      <w:pPr>
        <w:pStyle w:val="BodyText"/>
      </w:pPr>
      <w:r>
        <w:t xml:space="preserve">F-8 Markaz, Jinnah Avenue, Pakistan Islamabad</w:t>
      </w:r>
    </w:p>
    <w:p>
      <w:pPr>
        <w:pStyle w:val="BodyText"/>
      </w:pPr>
      <w:r>
        <w:t xml:space="preserve">Phone: +92-51-227-8845 | Email: billing@apexhr.pk</w:t>
      </w:r>
    </w:p>
    <w:p>
      <w:pPr>
        <w:pStyle w:val="BodyText"/>
      </w:pPr>
      <w:r>
        <w:t xml:space="preserve">NTN: 1234567-8 | STRN: 001234567890123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AHR-2025-00472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Professional Services</w:t>
      </w:r>
    </w:p>
    <w:bookmarkEnd w:id="21"/>
    <w:bookmarkStart w:id="22" w:name="billed-to"/>
    <w:p>
      <w:pPr>
        <w:pStyle w:val="Heading3"/>
      </w:pPr>
      <w:r>
        <w:t xml:space="preserve">Billed To</w:t>
      </w:r>
    </w:p>
    <w:p>
      <w:pPr>
        <w:pStyle w:val="FirstParagraph"/>
      </w:pPr>
      <w:r>
        <w:t xml:space="preserve">Mr. Ahmed Raza Khan</w:t>
      </w:r>
    </w:p>
    <w:p>
      <w:pPr>
        <w:pStyle w:val="BodyText"/>
      </w:pPr>
      <w:r>
        <w:t xml:space="preserve">Director of Operations</w:t>
      </w:r>
    </w:p>
    <w:p>
      <w:pPr>
        <w:pStyle w:val="BodyText"/>
      </w:pPr>
      <w:r>
        <w:t xml:space="preserve">Meridian Textile Industries (Pvt.) Ltd.</w:t>
      </w:r>
    </w:p>
    <w:p>
      <w:pPr>
        <w:pStyle w:val="BodyText"/>
      </w:pPr>
      <w:r>
        <w:t xml:space="preserve">Plot 87, Industrial Estate, I-9/2</w:t>
      </w:r>
    </w:p>
    <w:p>
      <w:pPr>
        <w:pStyle w:val="BodyText"/>
      </w:pPr>
      <w:r>
        <w:t xml:space="preserve">Pakistan Islamabad, 44000</w:t>
      </w:r>
    </w:p>
    <w:p>
      <w:pPr>
        <w:pStyle w:val="BodyText"/>
      </w:pPr>
      <w:r>
        <w:t xml:space="preserve">Phone: +92-51-445-6721</w:t>
      </w:r>
    </w:p>
    <w:p>
      <w:pPr>
        <w:pStyle w:val="BodyText"/>
      </w:pPr>
      <w:r>
        <w:t xml:space="preserve">Email: a.raza@meridiantextile.pk</w:t>
      </w:r>
    </w:p>
    <w:bookmarkEnd w:id="22"/>
    <w:bookmarkStart w:id="23" w:name="service-provider"/>
    <w:p>
      <w:pPr>
        <w:pStyle w:val="Heading3"/>
      </w:pPr>
      <w:r>
        <w:t xml:space="preserve">Service Provider</w:t>
      </w:r>
    </w:p>
    <w:p>
      <w:pPr>
        <w:pStyle w:val="FirstParagraph"/>
      </w:pPr>
      <w:r>
        <w:t xml:space="preserve">Ms. Fatima Noor Siddiqui</w:t>
      </w:r>
    </w:p>
    <w:p>
      <w:pPr>
        <w:pStyle w:val="BodyText"/>
      </w:pPr>
      <w:r>
        <w:t xml:space="preserve">Senior Human Resources Manager</w:t>
      </w:r>
    </w:p>
    <w:p>
      <w:pPr>
        <w:pStyle w:val="BodyText"/>
      </w:pPr>
      <w:r>
        <w:t xml:space="preserve">Apex HR Solutions (Pvt.) Ltd.</w:t>
      </w:r>
    </w:p>
    <w:p>
      <w:pPr>
        <w:pStyle w:val="BodyText"/>
      </w:pPr>
      <w:r>
        <w:t xml:space="preserve">F-8 Markaz, Jinnah Avenue</w:t>
      </w:r>
    </w:p>
    <w:p>
      <w:pPr>
        <w:pStyle w:val="BodyText"/>
      </w:pPr>
      <w:r>
        <w:t xml:space="preserve">Pakistan Islamabad, 44000</w:t>
      </w:r>
    </w:p>
    <w:p>
      <w:pPr>
        <w:pStyle w:val="BodyText"/>
      </w:pPr>
      <w:r>
        <w:t xml:space="preserve">Phone: +92-300-556-7890</w:t>
      </w:r>
    </w:p>
    <w:p>
      <w:pPr>
        <w:pStyle w:val="BodyText"/>
      </w:pPr>
      <w:r>
        <w:t xml:space="preserve">Email: f.siddiqui@apexhr.pk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(PKR)</w:t>
            </w:r>
          </w:p>
        </w:tc>
        <w:tc>
          <w:tcPr/>
          <w:p>
            <w:pPr>
              <w:pStyle w:val="Compact"/>
              <w:jc w:val="left"/>
            </w:pPr>
            <w:r>
              <w:t xml:space="preserve">Qty / Hours</w:t>
            </w:r>
          </w:p>
        </w:tc>
        <w:tc>
          <w:tcPr/>
          <w:p>
            <w:pPr>
              <w:pStyle w:val="Compact"/>
              <w:jc w:val="left"/>
            </w:pPr>
            <w:r>
              <w:t xml:space="preserve">Amount (PKR)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Strategic Workforce Planning &amp; Organizational Restructuring Consultation by Human Resources Manager for Q2 2025</w:t>
            </w:r>
          </w:p>
        </w:tc>
        <w:tc>
          <w:tcPr/>
          <w:p>
            <w:pPr>
              <w:pStyle w:val="Compact"/>
              <w:jc w:val="left"/>
            </w:pPr>
            <w:r>
              <w:t xml:space="preserve">12,500</w:t>
            </w:r>
          </w:p>
        </w:tc>
        <w:tc>
          <w:tcPr/>
          <w:p>
            <w:pPr>
              <w:pStyle w:val="Compact"/>
              <w:jc w:val="left"/>
            </w:pPr>
            <w:r>
              <w:t xml:space="preserve">40 hrs</w:t>
            </w:r>
          </w:p>
        </w:tc>
        <w:tc>
          <w:tcPr/>
          <w:p>
            <w:pPr>
              <w:pStyle w:val="Compact"/>
              <w:jc w:val="left"/>
            </w:pPr>
            <w:r>
              <w:t xml:space="preserve">500,000</w:t>
            </w:r>
          </w:p>
        </w:tc>
        <w:tc>
          <w:tcPr/>
          <w:p>
            <w:pPr>
              <w:pStyle w:val="Compact"/>
              <w:jc w:val="left"/>
            </w:pPr>
            <w:r>
              <w:t xml:space="preserve">PO-2025-0089</w:t>
            </w:r>
          </w:p>
        </w:tc>
      </w:tr>
      <w:tr>
        <w:tc>
          <w:tcPr/>
          <w:p>
            <w:pPr>
              <w:pStyle w:val="Compact"/>
              <w:jc w:val="left"/>
            </w:pPr>
            <w:r>
              <w:t xml:space="preserve">2</w:t>
            </w:r>
          </w:p>
        </w:tc>
        <w:tc>
          <w:tcPr/>
          <w:p>
            <w:pPr>
              <w:pStyle w:val="Compact"/>
              <w:jc w:val="left"/>
            </w:pPr>
            <w:r>
              <w:t xml:space="preserve">Recruitment &amp; Talent Acquisition Management – Sourcing, Screening, and Onboarding of 25 New Hires</w:t>
            </w:r>
          </w:p>
        </w:tc>
        <w:tc>
          <w:tcPr/>
          <w:p>
            <w:pPr>
              <w:pStyle w:val="Compact"/>
              <w:jc w:val="left"/>
            </w:pPr>
            <w:r>
              <w:t xml:space="preserve">8,000</w:t>
            </w:r>
          </w:p>
        </w:tc>
        <w:tc>
          <w:tcPr/>
          <w:p>
            <w:pPr>
              <w:pStyle w:val="Compact"/>
              <w:jc w:val="left"/>
            </w:pPr>
            <w:r>
              <w:t xml:space="preserve">25 units</w:t>
            </w:r>
          </w:p>
        </w:tc>
        <w:tc>
          <w:tcPr/>
          <w:p>
            <w:pPr>
              <w:pStyle w:val="Compact"/>
              <w:jc w:val="left"/>
            </w:pPr>
            <w:r>
              <w:t xml:space="preserve">200,000</w:t>
            </w:r>
          </w:p>
        </w:tc>
        <w:tc>
          <w:tcPr/>
          <w:p>
            <w:pPr>
              <w:pStyle w:val="Compact"/>
              <w:jc w:val="left"/>
            </w:pPr>
            <w:r>
              <w:t xml:space="preserve">PO-2025-0091</w:t>
            </w:r>
          </w:p>
        </w:tc>
      </w:tr>
      <w:tr>
        <w:tc>
          <w:tcPr/>
          <w:p>
            <w:pPr>
              <w:pStyle w:val="Compact"/>
              <w:jc w:val="left"/>
            </w:pPr>
            <w:r>
              <w:t xml:space="preserve">3</w:t>
            </w:r>
          </w:p>
        </w:tc>
        <w:tc>
          <w:tcPr/>
          <w:p>
            <w:pPr>
              <w:pStyle w:val="Compact"/>
              <w:jc w:val="left"/>
            </w:pPr>
            <w:r>
              <w:t xml:space="preserve">Employee Performance Appraisal System Design &amp; Implementation (KPI Framework)</w:t>
            </w:r>
          </w:p>
        </w:tc>
        <w:tc>
          <w:tcPr/>
          <w:p>
            <w:pPr>
              <w:pStyle w:val="Compact"/>
              <w:jc w:val="left"/>
            </w:pPr>
            <w:r>
              <w:t xml:space="preserve">15,000</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PO-2025-0093</w:t>
            </w:r>
          </w:p>
        </w:tc>
      </w:tr>
      <w:tr>
        <w:tc>
          <w:tcPr/>
          <w:p>
            <w:pPr>
              <w:pStyle w:val="Compact"/>
              <w:jc w:val="left"/>
            </w:pPr>
            <w:r>
              <w:t xml:space="preserve">4</w:t>
            </w:r>
          </w:p>
        </w:tc>
        <w:tc>
          <w:tcPr/>
          <w:p>
            <w:pPr>
              <w:pStyle w:val="Compact"/>
              <w:jc w:val="left"/>
            </w:pPr>
            <w:r>
              <w:t xml:space="preserve">Labour Law Compliance Audit &amp; Policy Revision under Pakistan Labour Ordinance 2024</w:t>
            </w:r>
          </w:p>
        </w:tc>
        <w:tc>
          <w:tcPr/>
          <w:p>
            <w:pPr>
              <w:pStyle w:val="Compact"/>
              <w:jc w:val="left"/>
            </w:pPr>
            <w:r>
              <w:t xml:space="preserve">10,000</w:t>
            </w:r>
          </w:p>
        </w:tc>
        <w:tc>
          <w:tcPr/>
          <w:p>
            <w:pPr>
              <w:pStyle w:val="Compact"/>
              <w:jc w:val="left"/>
            </w:pPr>
            <w:r>
              <w:t xml:space="preserve">30 hrs</w:t>
            </w:r>
          </w:p>
        </w:tc>
        <w:tc>
          <w:tcPr/>
          <w:p>
            <w:pPr>
              <w:pStyle w:val="Compact"/>
              <w:jc w:val="left"/>
            </w:pPr>
            <w:r>
              <w:t xml:space="preserve">300,000</w:t>
            </w:r>
          </w:p>
        </w:tc>
        <w:tc>
          <w:tcPr/>
          <w:p>
            <w:pPr>
              <w:pStyle w:val="Compact"/>
              <w:jc w:val="left"/>
            </w:pPr>
            <w:r>
              <w:t xml:space="preserve">PO-2025-0095</w:t>
            </w:r>
          </w:p>
        </w:tc>
      </w:tr>
      <w:tr>
        <w:tc>
          <w:tcPr/>
          <w:p>
            <w:pPr>
              <w:pStyle w:val="Compact"/>
              <w:jc w:val="left"/>
            </w:pPr>
            <w:r>
              <w:t xml:space="preserve">5</w:t>
            </w:r>
          </w:p>
        </w:tc>
        <w:tc>
          <w:tcPr/>
          <w:p>
            <w:pPr>
              <w:pStyle w:val="Compact"/>
              <w:jc w:val="left"/>
            </w:pPr>
            <w:r>
              <w:t xml:space="preserve">Employee Training &amp; Development Program – Leadership Workshop (2 Days, Pakistan Islamabad Venue)</w:t>
            </w:r>
          </w:p>
        </w:tc>
        <w:tc>
          <w:tcPr/>
          <w:p>
            <w:pPr>
              <w:pStyle w:val="Compact"/>
              <w:jc w:val="left"/>
            </w:pPr>
            <w:r>
              <w:t xml:space="preserve">25,000</w:t>
            </w:r>
          </w:p>
        </w:tc>
        <w:tc>
          <w:tcPr/>
          <w:p>
            <w:pPr>
              <w:pStyle w:val="Compact"/>
              <w:jc w:val="left"/>
            </w:pPr>
            <w:r>
              <w:t xml:space="preserve">2 days</w:t>
            </w:r>
          </w:p>
        </w:tc>
        <w:tc>
          <w:tcPr/>
          <w:p>
            <w:pPr>
              <w:pStyle w:val="Compact"/>
              <w:jc w:val="left"/>
            </w:pPr>
            <w:r>
              <w:t xml:space="preserve">50,000</w:t>
            </w:r>
          </w:p>
        </w:tc>
        <w:tc>
          <w:tcPr/>
          <w:p>
            <w:pPr>
              <w:pStyle w:val="Compact"/>
              <w:jc w:val="left"/>
            </w:pPr>
            <w:r>
              <w:t xml:space="preserve">PO-2025-0097</w:t>
            </w:r>
          </w:p>
        </w:tc>
      </w:tr>
      <w:tr>
        <w:tc>
          <w:tcPr/>
          <w:p>
            <w:pPr>
              <w:pStyle w:val="Compact"/>
              <w:jc w:val="left"/>
            </w:pPr>
            <w:r>
              <w:t xml:space="preserve">6</w:t>
            </w:r>
          </w:p>
        </w:tc>
        <w:tc>
          <w:tcPr/>
          <w:p>
            <w:pPr>
              <w:pStyle w:val="Compact"/>
              <w:jc w:val="left"/>
            </w:pPr>
            <w:r>
              <w:t xml:space="preserve">Monthly HR Advisory Retainer – Ongoing Consultation by Human Resources Manager</w:t>
            </w:r>
          </w:p>
        </w:tc>
        <w:tc>
          <w:tcPr/>
          <w:p>
            <w:pPr>
              <w:pStyle w:val="Compact"/>
              <w:jc w:val="left"/>
            </w:pPr>
            <w:r>
              <w:t xml:space="preserve">75,000</w:t>
            </w:r>
          </w:p>
        </w:tc>
        <w:tc>
          <w:tcPr/>
          <w:p>
            <w:pPr>
              <w:pStyle w:val="Compact"/>
              <w:jc w:val="left"/>
            </w:pPr>
            <w:r>
              <w:t xml:space="preserve">1 month</w:t>
            </w:r>
          </w:p>
        </w:tc>
        <w:tc>
          <w:tcPr/>
          <w:p>
            <w:pPr>
              <w:pStyle w:val="Compact"/>
              <w:jc w:val="left"/>
            </w:pPr>
            <w:r>
              <w:t xml:space="preserve">75,000</w:t>
            </w:r>
          </w:p>
        </w:tc>
        <w:tc>
          <w:tcPr/>
          <w:p>
            <w:pPr>
              <w:pStyle w:val="Compact"/>
              <w:jc w:val="left"/>
            </w:pPr>
            <w:r>
              <w:t xml:space="preserve">Retainer-06/25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1,275,000.00</w:t>
            </w:r>
          </w:p>
        </w:tc>
      </w:tr>
      <w:tr>
        <w:tc>
          <w:tcPr/>
          <w:p>
            <w:pPr>
              <w:pStyle w:val="Compact"/>
              <w:jc w:val="left"/>
            </w:pPr>
            <w:r>
              <w:t xml:space="preserve">GST @ 18% (Services Tax, Islamabad)</w:t>
            </w:r>
          </w:p>
        </w:tc>
        <w:tc>
          <w:tcPr/>
          <w:p>
            <w:pPr>
              <w:pStyle w:val="Compact"/>
              <w:jc w:val="left"/>
            </w:pPr>
            <w:r>
              <w:t xml:space="preserve">PKR 229,500.00</w:t>
            </w:r>
          </w:p>
        </w:tc>
      </w:tr>
      <w:tr>
        <w:tc>
          <w:tcPr/>
          <w:p>
            <w:pPr>
              <w:pStyle w:val="Compact"/>
              <w:jc w:val="left"/>
            </w:pPr>
            <w:r>
              <w:t xml:space="preserve">Withholding Tax @ 15% (Sec. 149, Income Tax Ordinance)</w:t>
            </w:r>
          </w:p>
        </w:tc>
        <w:tc>
          <w:tcPr/>
          <w:p>
            <w:pPr>
              <w:pStyle w:val="Compact"/>
              <w:jc w:val="left"/>
            </w:pPr>
            <w:r>
              <w:t xml:space="preserve">(PKR 191,250.00)</w:t>
            </w:r>
          </w:p>
        </w:tc>
      </w:tr>
      <w:tr>
        <w:tc>
          <w:tcPr/>
          <w:p>
            <w:pPr>
              <w:pStyle w:val="Compact"/>
              <w:jc w:val="left"/>
            </w:pPr>
            <w:r>
              <w:t xml:space="preserve">Grand Total Payable</w:t>
            </w:r>
          </w:p>
        </w:tc>
        <w:tc>
          <w:tcPr/>
          <w:p>
            <w:pPr>
              <w:pStyle w:val="Compact"/>
              <w:jc w:val="left"/>
            </w:pPr>
            <w:r>
              <w:t xml:space="preserve">PKR 1,313,250.00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Pakistan, Jinnah Avenue Branch, Pakistan Islamabad</w:t>
      </w:r>
    </w:p>
    <w:p>
      <w:pPr>
        <w:pStyle w:val="BodyText"/>
      </w:pPr>
      <w:r>
        <w:rPr>
          <w:bCs/>
          <w:b/>
        </w:rPr>
        <w:t xml:space="preserve">Account Title:</w:t>
      </w:r>
      <w:r>
        <w:t xml:space="preserve"> </w:t>
      </w:r>
      <w:r>
        <w:t xml:space="preserve">Apex HR Solutions (Pvt.) Ltd.</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NBPA 0012 3456 7890 1234</w:t>
      </w:r>
    </w:p>
    <w:p>
      <w:pPr>
        <w:pStyle w:val="BodyText"/>
      </w:pPr>
      <w:r>
        <w:rPr>
          <w:bCs/>
          <w:b/>
        </w:rPr>
        <w:t xml:space="preserve">SWIFT Code:</w:t>
      </w:r>
      <w:r>
        <w:t xml:space="preserve"> </w:t>
      </w:r>
      <w:r>
        <w:t xml:space="preserve">NBPA PKKA</w:t>
      </w:r>
    </w:p>
    <w:p>
      <w:pPr>
        <w:pStyle w:val="BodyText"/>
      </w:pPr>
      <w:r>
        <w:rPr>
          <w:bCs/>
          <w:b/>
        </w:rPr>
        <w:t xml:space="preserve">Reference:</w:t>
      </w:r>
      <w:r>
        <w:t xml:space="preserve"> </w:t>
      </w:r>
      <w:r>
        <w:t xml:space="preserve">Please quote Invoice No. AHR-2025-00472 in your payment remittance.</w:t>
      </w:r>
    </w:p>
    <w:bookmarkEnd w:id="24"/>
    <w:bookmarkStart w:id="25" w:name="notes-remarks"/>
    <w:p>
      <w:pPr>
        <w:pStyle w:val="Heading3"/>
      </w:pPr>
      <w:r>
        <w:t xml:space="preserve">Notes &amp; Remarks</w:t>
      </w:r>
    </w:p>
    <w:p>
      <w:pPr>
        <w:pStyle w:val="FirstParagraph"/>
      </w:pPr>
      <w:r>
        <w:t xml:space="preserve">This Invoice is issued by Apex HR Solutions (Pvt.) Ltd., a registered professional services firm operating in Pakistan Islamabad, for the engagement of Ms. Fatima Noor Siddiqui as the dedicated Human Resources Manager consultant for the period of June 2025. All services rendered were performed in accordance with the Master Service Agreement dated 01 January 2025 (Contract No. MSA-2025-0012).</w:t>
      </w:r>
    </w:p>
    <w:p>
      <w:pPr>
        <w:pStyle w:val="BodyText"/>
      </w:pPr>
      <w:r>
        <w:t xml:space="preserve">The Human Resources Manager services outlined in this Invoice include strategic consulting, recruitment management, compliance auditing, and training facilitation. All deliverables have been accepted in writing by the client's Director of Operations as of 12 June 2025.</w:t>
      </w:r>
    </w:p>
    <w:p>
      <w:pPr>
        <w:pStyle w:val="BodyText"/>
      </w:pPr>
      <w:r>
        <w:t xml:space="preserve">Please note that the withholding tax deduction of PKR 191,250.00 is the client's statutory obligation under Section 149 of the Income Tax Ordinance 2001. The client is required to deposit this amount with the Federal Board of Revenue (FBR) Islamabad and provide the Tax Deduction Certificate (TDC) to our office within 30 days of this Invoice date.</w:t>
      </w:r>
    </w:p>
    <w:p>
      <w:pPr>
        <w:pStyle w:val="BodyText"/>
      </w:pPr>
      <w:r>
        <w:t xml:space="preserve">Any queries regarding this Invoice should be directed to our billing department at billing@apexhr.pk or by phone at +92-51-227-8845, Monday through Friday, 9:00 AM to 5:00 PM Pakistan Standard Time.</w:t>
      </w:r>
    </w:p>
    <w:bookmarkEnd w:id="25"/>
    <w:bookmarkStart w:id="26" w:name="terms-conditions"/>
    <w:p>
      <w:pPr>
        <w:pStyle w:val="Heading3"/>
      </w:pPr>
      <w:r>
        <w:t xml:space="preserve">Terms &amp; Conditions</w:t>
      </w:r>
    </w:p>
    <w:p>
      <w:pPr>
        <w:pStyle w:val="FirstParagraph"/>
      </w:pPr>
      <w:r>
        <w:t xml:space="preserve">1. Payment is due within fifteen (15) calendar days from the Invoice date. Late payments shall attract a penalty of 2% per month or the maximum rate permitted under the Pakistan Islamabad commercial law, whichever is lower.</w:t>
      </w:r>
    </w:p>
    <w:p>
      <w:pPr>
        <w:pStyle w:val="BodyText"/>
      </w:pPr>
      <w:r>
        <w:t xml:space="preserve">2. This Invoice is valid for 90 days from the date of issue. After this period, the charges may be subject to revision based on prevailing market rates in Pakistan Islamabad.</w:t>
      </w:r>
    </w:p>
    <w:p>
      <w:pPr>
        <w:pStyle w:val="BodyText"/>
      </w:pPr>
      <w:r>
        <w:t xml:space="preserve">3. All services provided by the Human Resources Manager are subject to the confidentiality clauses outlined in the Master Service Agreement. No part of the engagement deliverables may be disclosed to third parties without written consent.</w:t>
      </w:r>
    </w:p>
    <w:p>
      <w:pPr>
        <w:pStyle w:val="BodyText"/>
      </w:pPr>
      <w:r>
        <w:t xml:space="preserve">4. Disputes arising from this Invoice or the associated services shall be resolved through arbitration in Pakistan Islamabad in accordance with the Arbitration Act 1940 of Pakistan.</w:t>
      </w:r>
    </w:p>
    <w:p>
      <w:pPr>
        <w:pStyle w:val="BodyText"/>
      </w:pPr>
      <w:r>
        <w:t xml:space="preserve">5. This Invoice does not constitute a guarantee of specific employment outcomes. The Human Resources Manager provides professional advisory and operational support; final hiring decisions remain with the client organization.</w:t>
      </w:r>
    </w:p>
    <w:p>
      <w:pPr>
        <w:pStyle w:val="BodyText"/>
      </w:pPr>
      <w:r>
        <w:t xml:space="preserve">6. All amounts are stated in Pakistani Rupees (PKR). This Invoice is governed by the laws of the Islamic Republic of Pakistan.</w:t>
      </w:r>
    </w:p>
    <w:bookmarkEnd w:id="26"/>
    <w:p>
      <w:pPr>
        <w:pStyle w:val="BodyText"/>
      </w:pPr>
      <w:r>
        <w:t xml:space="preserve">Thank you for your business. We appreciate the opportunity to serve your organization as your trusted Human Resources Manager partner in Pakistan Islamabad.</w:t>
      </w:r>
    </w:p>
    <w:p>
      <w:pPr>
        <w:pStyle w:val="BodyText"/>
      </w:pPr>
      <w:r>
        <w:t xml:space="preserve">Apex HR Solutions (Pvt.) Ltd. | F-8 Markaz, Jinnah Avenue, Pakistan Islamabad 44000 | NTN: 1234567-8</w:t>
      </w:r>
    </w:p>
    <w:p>
      <w:pPr>
        <w:pStyle w:val="BodyText"/>
      </w:pPr>
      <w:r>
        <w:t xml:space="preserve">This is a computer-generated Invoice and does not require a physical signature. For verification, contact our billing department.</w:t>
      </w:r>
    </w:p>
    <w:p>
      <w:pPr>
        <w:pStyle w:val="BodyText"/>
      </w:pPr>
      <w:r>
        <w:t xml:space="preserve">Invoice AHR-2025-00472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Pakistan Islamabad</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