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pex-hr-solutions-pvt.-ltd."/>
    <w:p>
      <w:pPr>
        <w:pStyle w:val="Heading1"/>
      </w:pPr>
      <w:r>
        <w:t xml:space="preserve">Apex HR Solutions (Pvt.) Ltd.</w:t>
      </w:r>
    </w:p>
    <w:p>
      <w:pPr>
        <w:pStyle w:val="FirstParagraph"/>
      </w:pPr>
      <w:r>
        <w:t xml:space="preserve">Suite 412, Ocean Tower, Clifton Block 5</w:t>
      </w:r>
    </w:p>
    <w:p>
      <w:pPr>
        <w:pStyle w:val="BodyText"/>
      </w:pPr>
      <w:r>
        <w:t xml:space="preserve">Karachi, Sindh, Pakistan – 75600</w:t>
      </w:r>
    </w:p>
    <w:p>
      <w:pPr>
        <w:pStyle w:val="BodyText"/>
      </w:pPr>
      <w:r>
        <w:t xml:space="preserve">Phone: +92-21-3586-7742 | Email: billing@apexhr.pk</w:t>
      </w:r>
    </w:p>
    <w:p>
      <w:pPr>
        <w:pStyle w:val="BodyText"/>
      </w:pPr>
      <w:r>
        <w:t xml:space="preserve">NTN: 7845210-3 | STRN: 302045678912</w:t>
      </w:r>
    </w:p>
    <w:bookmarkEnd w:id="20"/>
    <w:bookmarkStart w:id="21" w:name="invoice"/>
    <w:p>
      <w:pPr>
        <w:pStyle w:val="Heading2"/>
      </w:pPr>
      <w:r>
        <w:t xml:space="preserve">INVOICE</w:t>
      </w:r>
    </w:p>
    <w:p>
      <w:pPr>
        <w:pStyle w:val="FirstParagraph"/>
      </w:pPr>
      <w:r>
        <w:t xml:space="preserve">Invoice No: AHR-2025-00472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Al-Madina Textile Industries (Pvt.) Ltd.</w:t>
      </w:r>
    </w:p>
    <w:p>
      <w:pPr>
        <w:pStyle w:val="BodyText"/>
      </w:pPr>
      <w:r>
        <w:t xml:space="preserve">Plot 88, Industrial Estate, Korangi</w:t>
      </w:r>
    </w:p>
    <w:p>
      <w:pPr>
        <w:pStyle w:val="BodyText"/>
      </w:pPr>
      <w:r>
        <w:t xml:space="preserve">Karachi, Sindh, Pakistan – 75200</w:t>
      </w:r>
    </w:p>
    <w:p>
      <w:pPr>
        <w:pStyle w:val="BodyText"/>
      </w:pPr>
      <w:r>
        <w:t xml:space="preserve">Attn: Mr. Ahmed Raza, Chief Executive Officer</w:t>
      </w:r>
    </w:p>
    <w:p>
      <w:pPr>
        <w:pStyle w:val="BodyText"/>
      </w:pPr>
      <w:r>
        <w:t xml:space="preserve">NTN: 5521098-7</w:t>
      </w:r>
    </w:p>
    <w:bookmarkEnd w:id="22"/>
    <w:bookmarkStart w:id="23" w:name="service-provider"/>
    <w:p>
      <w:pPr>
        <w:pStyle w:val="Heading3"/>
      </w:pPr>
      <w:r>
        <w:t xml:space="preserve">Service Provider</w:t>
      </w:r>
    </w:p>
    <w:p>
      <w:pPr>
        <w:pStyle w:val="FirstParagraph"/>
      </w:pPr>
      <w:r>
        <w:rPr>
          <w:bCs/>
          <w:b/>
        </w:rPr>
        <w:t xml:space="preserve">Apex HR Solutions (Pvt.) Ltd.</w:t>
      </w:r>
    </w:p>
    <w:p>
      <w:pPr>
        <w:pStyle w:val="BodyText"/>
      </w:pPr>
      <w:r>
        <w:t xml:space="preserve">Human Resources Manager: Ms. Fatima Noor Khan</w:t>
      </w:r>
    </w:p>
    <w:p>
      <w:pPr>
        <w:pStyle w:val="BodyText"/>
      </w:pPr>
      <w:r>
        <w:t xml:space="preserve">Professional ID: HRM-PK-2024-0187</w:t>
      </w:r>
    </w:p>
    <w:p>
      <w:pPr>
        <w:pStyle w:val="BodyText"/>
      </w:pPr>
      <w:r>
        <w:t xml:space="preserve">Registration: Sindh HR Council, Karachi</w:t>
      </w:r>
    </w:p>
    <w:p>
      <w:pPr>
        <w:pStyle w:val="BodyText"/>
      </w:pPr>
      <w:r>
        <w:t xml:space="preserve">Service Period: 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(PKR)</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Retained Human Resources Manager – Monthly Retainer for Strategic HR Planning, Workforce Development, and Organizational Design for Al-Madina Textile Industries, Pakistan Karachi operations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Recruitment &amp; Talent Acquisition – End-to-end hiring process management including job postings, candidate screening, interviews, and onboarding for 12 positions across the Pakistan Karachi facility</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Positions</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Employee Relations &amp; Compliance Advisory – Ensuring full compliance with the Pakistan Labour Act 2020, Sindh Industrial Relations Act, and all applicable regulations for the Pakistan Karachi workforce of 340 employees</w:t>
            </w:r>
          </w:p>
        </w:tc>
        <w:tc>
          <w:tcPr/>
          <w:p>
            <w:pPr>
              <w:pStyle w:val="Compact"/>
              <w:jc w:val="left"/>
            </w:pPr>
            <w:r>
              <w:t xml:space="preserve">65,000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Performance Management System Implementation – Design, deployment, and training for a KPI-based appraisal framework tailored to the Pakistan Karachi manufacturing environment</w:t>
            </w:r>
          </w:p>
        </w:tc>
        <w:tc>
          <w:tcPr/>
          <w:p>
            <w:pPr>
              <w:pStyle w:val="Compact"/>
              <w:jc w:val="left"/>
            </w:pPr>
            <w:r>
              <w:t xml:space="preserve">95,000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Training &amp; Development Program – Conducting 8 workshops on leadership, communication, and workplace safety for mid-level managers at the Pakistan Karachi site</w:t>
            </w:r>
          </w:p>
        </w:tc>
        <w:tc>
          <w:tcPr/>
          <w:p>
            <w:pPr>
              <w:pStyle w:val="Compact"/>
              <w:jc w:val="left"/>
            </w:pPr>
            <w:r>
              <w:t xml:space="preserve">18,000</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Payroll &amp; Benefits Administration – Monthly payroll processing, EPF contributions, and statutory deductions for all Pakistan Karachi employees in compliance with FBR guidelines</w:t>
            </w:r>
          </w:p>
        </w:tc>
        <w:tc>
          <w:tcPr/>
          <w:p>
            <w:pPr>
              <w:pStyle w:val="Compact"/>
              <w:jc w:val="left"/>
            </w:pPr>
            <w:r>
              <w:t xml:space="preserve">35,000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HR Policy Revision &amp; Documentation – Complete overhaul of the employee handbook, code of conduct, and grievance redressal policy aligned with Pakistan Karachi labour market standards</w:t>
            </w:r>
          </w:p>
        </w:tc>
        <w:tc>
          <w:tcPr/>
          <w:p>
            <w:pPr>
              <w:pStyle w:val="Compact"/>
              <w:jc w:val="left"/>
            </w:pPr>
            <w:r>
              <w:t xml:space="preserve">55,000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1,119,000.00</w:t>
            </w:r>
          </w:p>
        </w:tc>
      </w:tr>
      <w:tr>
        <w:tc>
          <w:tcPr/>
          <w:p>
            <w:pPr>
              <w:pStyle w:val="Compact"/>
              <w:jc w:val="left"/>
            </w:pPr>
            <w:r>
              <w:t xml:space="preserve">Sales Tax (18% – FBR, Pakistan)</w:t>
            </w:r>
          </w:p>
        </w:tc>
        <w:tc>
          <w:tcPr/>
          <w:p>
            <w:pPr>
              <w:pStyle w:val="Compact"/>
              <w:jc w:val="left"/>
            </w:pPr>
            <w:r>
              <w:t xml:space="preserve">PKR 201,420.00</w:t>
            </w:r>
          </w:p>
        </w:tc>
      </w:tr>
      <w:tr>
        <w:tc>
          <w:tcPr/>
          <w:p>
            <w:pPr>
              <w:pStyle w:val="Compact"/>
              <w:jc w:val="left"/>
            </w:pPr>
            <w:r>
              <w:t xml:space="preserve">Withholding Tax (2% – Section 153, Income Tax Ordinance)</w:t>
            </w:r>
          </w:p>
        </w:tc>
        <w:tc>
          <w:tcPr/>
          <w:p>
            <w:pPr>
              <w:pStyle w:val="Compact"/>
              <w:jc w:val="left"/>
            </w:pPr>
            <w:r>
              <w:t xml:space="preserve">PKR 22,380.00</w:t>
            </w:r>
          </w:p>
        </w:tc>
      </w:tr>
      <w:tr>
        <w:tc>
          <w:tcPr/>
          <w:p>
            <w:pPr>
              <w:pStyle w:val="Compact"/>
              <w:jc w:val="left"/>
            </w:pPr>
            <w:r>
              <w:t xml:space="preserve">Discount (Early Payment – 2%)</w:t>
            </w:r>
          </w:p>
        </w:tc>
        <w:tc>
          <w:tcPr/>
          <w:p>
            <w:pPr>
              <w:pStyle w:val="Compact"/>
              <w:jc w:val="left"/>
            </w:pPr>
            <w:r>
              <w:t xml:space="preserve">- PKR 22,380.00</w:t>
            </w:r>
          </w:p>
        </w:tc>
      </w:tr>
      <w:tr>
        <w:tc>
          <w:tcPr/>
          <w:p>
            <w:pPr>
              <w:pStyle w:val="Compact"/>
              <w:jc w:val="left"/>
            </w:pPr>
            <w:r>
              <w:t xml:space="preserve">Grand Total Due</w:t>
            </w:r>
          </w:p>
        </w:tc>
        <w:tc>
          <w:tcPr/>
          <w:p>
            <w:pPr>
              <w:pStyle w:val="Compact"/>
              <w:jc w:val="left"/>
            </w:pPr>
            <w:r>
              <w:t xml:space="preserve">PKR 1,317,740.00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Habib Metro Bank, Clifton Branch, Karachi</w:t>
      </w:r>
    </w:p>
    <w:p>
      <w:pPr>
        <w:pStyle w:val="BodyText"/>
      </w:pPr>
      <w:r>
        <w:rPr>
          <w:bCs/>
          <w:b/>
        </w:rPr>
        <w:t xml:space="preserve">Account Title:</w:t>
      </w:r>
      <w:r>
        <w:t xml:space="preserve"> </w:t>
      </w:r>
      <w:r>
        <w:t xml:space="preserve">Apex HR Solutions (Pvt.) Ltd.</w:t>
      </w:r>
    </w:p>
    <w:p>
      <w:pPr>
        <w:pStyle w:val="BodyText"/>
      </w:pPr>
      <w:r>
        <w:rPr>
          <w:bCs/>
          <w:b/>
        </w:rPr>
        <w:t xml:space="preserve">IBAN:</w:t>
      </w:r>
      <w:r>
        <w:t xml:space="preserve"> </w:t>
      </w:r>
      <w:r>
        <w:t xml:space="preserve">PK36 HMBB 0001 2345 6789 0123</w:t>
      </w:r>
    </w:p>
    <w:p>
      <w:pPr>
        <w:pStyle w:val="BodyText"/>
      </w:pPr>
      <w:r>
        <w:rPr>
          <w:bCs/>
          <w:b/>
        </w:rPr>
        <w:t xml:space="preserve">SWIFT Code:</w:t>
      </w:r>
      <w:r>
        <w:t xml:space="preserve"> </w:t>
      </w:r>
      <w:r>
        <w:t xml:space="preserve">HMBBPKKA</w:t>
      </w:r>
    </w:p>
    <w:p>
      <w:pPr>
        <w:pStyle w:val="BodyText"/>
      </w:pPr>
      <w:r>
        <w:rPr>
          <w:bCs/>
          <w:b/>
        </w:rPr>
        <w:t xml:space="preserve">Reference:</w:t>
      </w:r>
      <w:r>
        <w:t xml:space="preserve"> </w:t>
      </w:r>
      <w:r>
        <w:t xml:space="preserve">AHR-2025-00472</w:t>
      </w:r>
    </w:p>
    <w:bookmarkEnd w:id="24"/>
    <w:bookmarkStart w:id="25" w:name="payment-terms"/>
    <w:p>
      <w:pPr>
        <w:pStyle w:val="Heading3"/>
      </w:pPr>
      <w:r>
        <w:t xml:space="preserve">Payment Terms</w:t>
      </w:r>
    </w:p>
    <w:p>
      <w:pPr>
        <w:pStyle w:val="FirstParagraph"/>
      </w:pPr>
      <w:r>
        <w:t xml:space="preserve">Payment due within 15 days of Invoice date.</w:t>
      </w:r>
    </w:p>
    <w:p>
      <w:pPr>
        <w:pStyle w:val="BodyText"/>
      </w:pPr>
      <w:r>
        <w:t xml:space="preserve">Mode: Bank Transfer / Cheque / TTR</w:t>
      </w:r>
    </w:p>
    <w:p>
      <w:pPr>
        <w:pStyle w:val="BodyText"/>
      </w:pPr>
      <w:r>
        <w:t xml:space="preserve">2% discount applicable if paid before 25 June 2025.</w:t>
      </w:r>
    </w:p>
    <w:p>
      <w:pPr>
        <w:pStyle w:val="BodyText"/>
      </w:pPr>
      <w:r>
        <w:t xml:space="preserve">5% monthly penalty on overdue amounts.</w:t>
      </w:r>
    </w:p>
    <w:bookmarkEnd w:id="25"/>
    <w:bookmarkStart w:id="26" w:name="important-notes-terms"/>
    <w:p>
      <w:pPr>
        <w:pStyle w:val="Heading3"/>
      </w:pPr>
      <w:r>
        <w:t xml:space="preserve">Important Notes &amp; Terms</w:t>
      </w:r>
    </w:p>
    <w:p>
      <w:pPr>
        <w:pStyle w:val="FirstParagraph"/>
      </w:pPr>
      <w:r>
        <w:t xml:space="preserve">1. This Invoice is issued by Apex HR Solutions (Pvt.) Ltd., a registered entity in Pakistan Karachi, for professional Human Resources Manager services rendered to Al-Madina Textile Industries (Pvt.) Ltd. during the service period specified above.</w:t>
      </w:r>
    </w:p>
    <w:p>
      <w:pPr>
        <w:pStyle w:val="BodyText"/>
      </w:pPr>
      <w:r>
        <w:t xml:space="preserve">2. The Human Resources Manager, Ms. Fatima Noor Khan, is a certified professional registered with the Sindh Human Resources Council, Karachi, and holds a valid professional practice license for the fiscal year 2025.</w:t>
      </w:r>
    </w:p>
    <w:p>
      <w:pPr>
        <w:pStyle w:val="BodyText"/>
      </w:pPr>
      <w:r>
        <w:t xml:space="preserve">3. All services described in this Invoice were performed in accordance with the Pakistan Labour Act 2020, the Sindh Industrial Relations Act 2013, and applicable FBR tax regulations governing the Pakistan Karachi jurisdiction.</w:t>
      </w:r>
    </w:p>
    <w:p>
      <w:pPr>
        <w:pStyle w:val="BodyText"/>
      </w:pPr>
      <w:r>
        <w:t xml:space="preserve">4. The withholding tax of 2% deducted on this Invoice shall be deposited by the client with the Federal Board of Revenue (FBR) within 30 days of payment, and a withholding certificate shall be issued to Apex HR Solutions upon request.</w:t>
      </w:r>
    </w:p>
    <w:p>
      <w:pPr>
        <w:pStyle w:val="BodyText"/>
      </w:pPr>
      <w:r>
        <w:t xml:space="preserve">5. This Invoice is valid for 90 days from the date of issue. Any dispute regarding the services or charges listed must be raised in writing within 14 days of receipt of this Invoice. Disputes shall be resolved under the jurisdiction of the courts in Pakistan Karachi.</w:t>
      </w:r>
    </w:p>
    <w:p>
      <w:pPr>
        <w:pStyle w:val="BodyText"/>
      </w:pPr>
      <w:r>
        <w:t xml:space="preserve">6. All intellectual property, reports, and documentation created by the Human Resources Manager during the engagement period remain the property of the client upon full settlement of this Invoice.</w:t>
      </w:r>
    </w:p>
    <w:p>
      <w:pPr>
        <w:pStyle w:val="BodyText"/>
      </w:pPr>
      <w:r>
        <w:t xml:space="preserve">7. This Invoice does not constitute a guarantee of specific business outcomes. Services are rendered on a best-effort professional basis in line with industry standards in Pakistan Karachi.</w:t>
      </w:r>
    </w:p>
    <w:bookmarkEnd w:id="26"/>
    <w:p>
      <w:pPr>
        <w:pStyle w:val="BodyText"/>
      </w:pPr>
      <w:r>
        <w:rPr>
          <w:bCs/>
          <w:b/>
        </w:rPr>
        <w:t xml:space="preserve">Apex HR Solutions (Pvt.) Ltd.</w:t>
      </w:r>
      <w:r>
        <w:t xml:space="preserve"> </w:t>
      </w:r>
      <w:r>
        <w:t xml:space="preserve">– Providing Expert Human Resources Manager Services Across Pakistan Karachi Since 2012</w:t>
      </w:r>
    </w:p>
    <w:p>
      <w:pPr>
        <w:pStyle w:val="BodyText"/>
      </w:pPr>
      <w:r>
        <w:t xml:space="preserve">Registered Office: Ocean Tower, Clifton Block 5, Karachi, Sindh, Pakistan | NTN: 7845210-3</w:t>
      </w:r>
    </w:p>
    <w:p>
      <w:pPr>
        <w:pStyle w:val="BodyText"/>
      </w:pPr>
      <w:r>
        <w:t xml:space="preserve">This is a computer-generated Invoice and does not require a physical signature. For verification, contact billing@apexhr.pk or +92-21-3586-7742.</w:t>
      </w:r>
    </w:p>
    <w:p>
      <w:pPr>
        <w:pStyle w:val="BodyText"/>
      </w:pPr>
      <w:r>
        <w:t xml:space="preserve">Thank you for your business. We look forward to continuing our professional partnership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Pakistan Karachi</dc:title>
  <dc:creator/>
  <dc:language>en</dc:language>
  <cp:keywords/>
  <dcterms:created xsi:type="dcterms:W3CDTF">2026-10-10T07:31:21Z</dcterms:created>
  <dcterms:modified xsi:type="dcterms:W3CDTF">2026-10-10T07:31:21Z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