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rosolve-hr-consulting-pty-ltd"/>
    <w:p>
      <w:pPr>
        <w:pStyle w:val="Heading1"/>
      </w:pPr>
      <w:r>
        <w:t xml:space="preserve">ProSolve HR Consulting (Pty) Ltd</w:t>
      </w:r>
    </w:p>
    <w:p>
      <w:pPr>
        <w:pStyle w:val="FirstParagraph"/>
      </w:pPr>
      <w:r>
        <w:t xml:space="preserve">142 Rivonia Road, Sandton</w:t>
      </w:r>
    </w:p>
    <w:p>
      <w:pPr>
        <w:pStyle w:val="BodyText"/>
      </w:pPr>
      <w:r>
        <w:t xml:space="preserve">South Africa Johannesburg, 2196</w:t>
      </w:r>
    </w:p>
    <w:p>
      <w:pPr>
        <w:pStyle w:val="BodyText"/>
      </w:pPr>
      <w:r>
        <w:t xml:space="preserve">VAT Registration No: 4930287615</w:t>
      </w:r>
    </w:p>
    <w:p>
      <w:pPr>
        <w:pStyle w:val="BodyText"/>
      </w:pPr>
      <w:r>
        <w:t xml:space="preserve">Registration No: 2019/456789/07</w:t>
      </w:r>
    </w:p>
    <w:p>
      <w:pPr>
        <w:pStyle w:val="BodyText"/>
      </w:pPr>
      <w:r>
        <w:t xml:space="preserve">Email: billing@prosolvehr.co.za</w:t>
      </w:r>
    </w:p>
    <w:p>
      <w:pPr>
        <w:pStyle w:val="BodyText"/>
      </w:pPr>
      <w:r>
        <w:t xml:space="preserve">Phone: +27 (0)11 456 7890</w:t>
      </w:r>
    </w:p>
    <w:bookmarkEnd w:id="20"/>
    <w:bookmarkStart w:id="21" w:name="invoice"/>
    <w:p>
      <w:pPr>
        <w:pStyle w:val="Heading2"/>
      </w:pPr>
      <w:r>
        <w:t xml:space="preserve">INVOICE</w:t>
      </w:r>
    </w:p>
    <w:p>
      <w:pPr>
        <w:pStyle w:val="FirstParagraph"/>
      </w:pPr>
      <w:r>
        <w:t xml:space="preserve">Invoice No: INV-2025-00472</w:t>
      </w:r>
    </w:p>
    <w:p>
      <w:pPr>
        <w:pStyle w:val="BodyText"/>
      </w:pPr>
      <w:r>
        <w:t xml:space="preserve">Invoice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Meridian Logistics Group (Pty) Ltd</w:t>
      </w:r>
    </w:p>
    <w:p>
      <w:pPr>
        <w:pStyle w:val="BodyText"/>
      </w:pPr>
      <w:r>
        <w:t xml:space="preserve">Attention: Mr. Thabo Nkosi, Chief Executive Officer</w:t>
      </w:r>
    </w:p>
    <w:p>
      <w:pPr>
        <w:pStyle w:val="BodyText"/>
      </w:pPr>
      <w:r>
        <w:t xml:space="preserve">88 Nelson Mandela Drive, Rosebank</w:t>
      </w:r>
    </w:p>
    <w:p>
      <w:pPr>
        <w:pStyle w:val="BodyText"/>
      </w:pPr>
      <w:r>
        <w:t xml:space="preserve">South Africa Johannesburg, 2196</w:t>
      </w:r>
    </w:p>
    <w:p>
      <w:pPr>
        <w:pStyle w:val="BodyText"/>
      </w:pPr>
      <w:r>
        <w:t xml:space="preserve">VAT No: 4930112233</w:t>
      </w:r>
    </w:p>
    <w:p>
      <w:pPr>
        <w:pStyle w:val="BodyText"/>
      </w:pPr>
      <w:r>
        <w:t xml:space="preserve">Phone: +27 (0)11 789 4561</w:t>
      </w:r>
    </w:p>
    <w:bookmarkEnd w:id="22"/>
    <w:bookmarkStart w:id="23" w:name="invoice-reference"/>
    <w:p>
      <w:pPr>
        <w:pStyle w:val="Heading3"/>
      </w:pPr>
      <w:r>
        <w:t xml:space="preserve">Invoice Reference</w:t>
      </w:r>
    </w:p>
    <w:p>
      <w:pPr>
        <w:pStyle w:val="FirstParagraph"/>
      </w:pPr>
      <w:r>
        <w:t xml:space="preserve">Project: HR Strategy &amp; Compliance</w:t>
      </w:r>
    </w:p>
    <w:p>
      <w:pPr>
        <w:pStyle w:val="BodyText"/>
      </w:pPr>
      <w:r>
        <w:t xml:space="preserve">Contract Ref: MLC-HR-2025-003</w:t>
      </w:r>
    </w:p>
    <w:p>
      <w:pPr>
        <w:pStyle w:val="BodyText"/>
      </w:pPr>
      <w:r>
        <w:t xml:space="preserve">Period: 1 May 2025 – 31 May 2025</w:t>
      </w:r>
    </w:p>
    <w:p>
      <w:pPr>
        <w:pStyle w:val="BodyText"/>
      </w:pPr>
      <w:r>
        <w:t xml:space="preserve">Location: South Africa Johannesburg</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(ZAR)</w:t>
            </w:r>
          </w:p>
        </w:tc>
      </w:tr>
      <w:tr>
        <w:tc>
          <w:tcPr/>
          <w:p>
            <w:pPr>
              <w:pStyle w:val="Compact"/>
              <w:jc w:val="left"/>
            </w:pPr>
            <w:r>
              <w:t xml:space="preserve">01</w:t>
            </w:r>
          </w:p>
        </w:tc>
        <w:tc>
          <w:tcPr/>
          <w:p>
            <w:pPr>
              <w:pStyle w:val="Compact"/>
              <w:jc w:val="left"/>
            </w:pPr>
            <w:r>
              <w:rPr>
                <w:bCs/>
                <w:b/>
              </w:rPr>
              <w:t xml:space="preserve">Human Resources Manager – Strategic Workforce Planning</w:t>
            </w:r>
            <w:r>
              <w:br/>
            </w:r>
            <w:r>
              <w:t xml:space="preserve">Comprehensive labour market analysis, succession planning, and workforce optimisation strategy development for the South Africa Johannesburg operations division. Includes on-site consultation at the Rosebank headquarters.</w:t>
            </w:r>
          </w:p>
        </w:tc>
        <w:tc>
          <w:tcPr/>
          <w:p>
            <w:pPr>
              <w:pStyle w:val="Compact"/>
              <w:jc w:val="left"/>
            </w:pPr>
            <w:r>
              <w:t xml:space="preserve">1,850.00</w:t>
            </w:r>
          </w:p>
        </w:tc>
        <w:tc>
          <w:tcPr/>
          <w:p>
            <w:pPr>
              <w:pStyle w:val="Compact"/>
              <w:jc w:val="left"/>
            </w:pPr>
            <w:r>
              <w:t xml:space="preserve">24</w:t>
            </w:r>
          </w:p>
        </w:tc>
        <w:tc>
          <w:tcPr/>
          <w:p>
            <w:pPr>
              <w:pStyle w:val="Compact"/>
              <w:jc w:val="left"/>
            </w:pPr>
            <w:r>
              <w:t xml:space="preserve">1</w:t>
            </w:r>
          </w:p>
        </w:tc>
        <w:tc>
          <w:tcPr/>
          <w:p>
            <w:pPr>
              <w:pStyle w:val="Compact"/>
              <w:jc w:val="left"/>
            </w:pPr>
            <w:r>
              <w:t xml:space="preserve">44,400.00</w:t>
            </w:r>
          </w:p>
        </w:tc>
      </w:tr>
      <w:tr>
        <w:tc>
          <w:tcPr/>
          <w:p>
            <w:pPr>
              <w:pStyle w:val="Compact"/>
              <w:jc w:val="left"/>
            </w:pPr>
            <w:r>
              <w:t xml:space="preserve">02</w:t>
            </w:r>
          </w:p>
        </w:tc>
        <w:tc>
          <w:tcPr/>
          <w:p>
            <w:pPr>
              <w:pStyle w:val="Compact"/>
              <w:jc w:val="left"/>
            </w:pPr>
            <w:r>
              <w:rPr>
                <w:bCs/>
                <w:b/>
              </w:rPr>
              <w:t xml:space="preserve">Human Resources Manager – Employment Law Compliance Audit</w:t>
            </w:r>
            <w:r>
              <w:br/>
            </w:r>
            <w:r>
              <w:t xml:space="preserve">Full review of all employment contracts, policies, and procedures in accordance with the Basic Conditions of Employment Act, Labour Relations Act, and the Employment Equity Act. Conducted at the South Africa Johannesburg office premises.</w:t>
            </w:r>
          </w:p>
        </w:tc>
        <w:tc>
          <w:tcPr/>
          <w:p>
            <w:pPr>
              <w:pStyle w:val="Compact"/>
              <w:jc w:val="left"/>
            </w:pPr>
            <w:r>
              <w:t xml:space="preserve">1,850.00</w:t>
            </w:r>
          </w:p>
        </w:tc>
        <w:tc>
          <w:tcPr/>
          <w:p>
            <w:pPr>
              <w:pStyle w:val="Compact"/>
              <w:jc w:val="left"/>
            </w:pPr>
            <w:r>
              <w:t xml:space="preserve">16</w:t>
            </w:r>
          </w:p>
        </w:tc>
        <w:tc>
          <w:tcPr/>
          <w:p>
            <w:pPr>
              <w:pStyle w:val="Compact"/>
              <w:jc w:val="left"/>
            </w:pPr>
            <w:r>
              <w:t xml:space="preserve">1</w:t>
            </w:r>
          </w:p>
        </w:tc>
        <w:tc>
          <w:tcPr/>
          <w:p>
            <w:pPr>
              <w:pStyle w:val="Compact"/>
              <w:jc w:val="left"/>
            </w:pPr>
            <w:r>
              <w:t xml:space="preserve">29,600.00</w:t>
            </w:r>
          </w:p>
        </w:tc>
      </w:tr>
      <w:tr>
        <w:tc>
          <w:tcPr/>
          <w:p>
            <w:pPr>
              <w:pStyle w:val="Compact"/>
              <w:jc w:val="left"/>
            </w:pPr>
            <w:r>
              <w:t xml:space="preserve">03</w:t>
            </w:r>
          </w:p>
        </w:tc>
        <w:tc>
          <w:tcPr/>
          <w:p>
            <w:pPr>
              <w:pStyle w:val="Compact"/>
              <w:jc w:val="left"/>
            </w:pPr>
            <w:r>
              <w:rPr>
                <w:bCs/>
                <w:b/>
              </w:rPr>
              <w:t xml:space="preserve">Human Resources Manager – Recruitment &amp; Onboarding Programme Design</w:t>
            </w:r>
            <w:r>
              <w:br/>
            </w:r>
            <w:r>
              <w:t xml:space="preserve">Development of a structured recruitment pipeline and onboarding framework tailored to the South Africa Johannesburg talent market. Includes job description refinement, interview panel training, and candidate assessment methodology.</w:t>
            </w:r>
          </w:p>
        </w:tc>
        <w:tc>
          <w:tcPr/>
          <w:p>
            <w:pPr>
              <w:pStyle w:val="Compact"/>
              <w:jc w:val="left"/>
            </w:pPr>
            <w:r>
              <w:t xml:space="preserve">1,850.00</w:t>
            </w:r>
          </w:p>
        </w:tc>
        <w:tc>
          <w:tcPr/>
          <w:p>
            <w:pPr>
              <w:pStyle w:val="Compact"/>
              <w:jc w:val="left"/>
            </w:pPr>
            <w:r>
              <w:t xml:space="preserve">20</w:t>
            </w:r>
          </w:p>
        </w:tc>
        <w:tc>
          <w:tcPr/>
          <w:p>
            <w:pPr>
              <w:pStyle w:val="Compact"/>
              <w:jc w:val="left"/>
            </w:pPr>
            <w:r>
              <w:t xml:space="preserve">1</w:t>
            </w:r>
          </w:p>
        </w:tc>
        <w:tc>
          <w:tcPr/>
          <w:p>
            <w:pPr>
              <w:pStyle w:val="Compact"/>
              <w:jc w:val="left"/>
            </w:pPr>
            <w:r>
              <w:t xml:space="preserve">37,000.00</w:t>
            </w:r>
          </w:p>
        </w:tc>
      </w:tr>
      <w:tr>
        <w:tc>
          <w:tcPr/>
          <w:p>
            <w:pPr>
              <w:pStyle w:val="Compact"/>
              <w:jc w:val="left"/>
            </w:pPr>
            <w:r>
              <w:t xml:space="preserve">04</w:t>
            </w:r>
          </w:p>
        </w:tc>
        <w:tc>
          <w:tcPr/>
          <w:p>
            <w:pPr>
              <w:pStyle w:val="Compact"/>
              <w:jc w:val="left"/>
            </w:pPr>
            <w:r>
              <w:rPr>
                <w:bCs/>
                <w:b/>
              </w:rPr>
              <w:t xml:space="preserve">Human Resources Manager – Performance Management System Implementation</w:t>
            </w:r>
            <w:r>
              <w:br/>
            </w:r>
            <w:r>
              <w:t xml:space="preserve">Design and rollout of a KPI-driven performance appraisal system. Includes manager training workshops (3 sessions) held at the South Africa Johannesburg corporate campus and development of the digital evaluation platform.</w:t>
            </w:r>
          </w:p>
        </w:tc>
        <w:tc>
          <w:tcPr/>
          <w:p>
            <w:pPr>
              <w:pStyle w:val="Compact"/>
              <w:jc w:val="left"/>
            </w:pPr>
            <w:r>
              <w:t xml:space="preserve">1,850.00</w:t>
            </w:r>
          </w:p>
        </w:tc>
        <w:tc>
          <w:tcPr/>
          <w:p>
            <w:pPr>
              <w:pStyle w:val="Compact"/>
              <w:jc w:val="left"/>
            </w:pPr>
            <w:r>
              <w:t xml:space="preserve">32</w:t>
            </w:r>
          </w:p>
        </w:tc>
        <w:tc>
          <w:tcPr/>
          <w:p>
            <w:pPr>
              <w:pStyle w:val="Compact"/>
              <w:jc w:val="left"/>
            </w:pPr>
            <w:r>
              <w:t xml:space="preserve">1</w:t>
            </w:r>
          </w:p>
        </w:tc>
        <w:tc>
          <w:tcPr/>
          <w:p>
            <w:pPr>
              <w:pStyle w:val="Compact"/>
              <w:jc w:val="left"/>
            </w:pPr>
            <w:r>
              <w:t xml:space="preserve">59,200.00</w:t>
            </w:r>
          </w:p>
        </w:tc>
      </w:tr>
      <w:tr>
        <w:tc>
          <w:tcPr/>
          <w:p>
            <w:pPr>
              <w:pStyle w:val="Compact"/>
              <w:jc w:val="left"/>
            </w:pPr>
            <w:r>
              <w:t xml:space="preserve">05</w:t>
            </w:r>
          </w:p>
        </w:tc>
        <w:tc>
          <w:tcPr/>
          <w:p>
            <w:pPr>
              <w:pStyle w:val="Compact"/>
              <w:jc w:val="left"/>
            </w:pPr>
            <w:r>
              <w:rPr>
                <w:bCs/>
                <w:b/>
              </w:rPr>
              <w:t xml:space="preserve">Human Resources Manager – Employee Relations &amp; Dispute Resolution</w:t>
            </w:r>
            <w:r>
              <w:br/>
            </w:r>
            <w:r>
              <w:t xml:space="preserve">Handling of 4 (four) formal grievance matters and 2 (two) CCMA conciliation preparation sessions. All proceedings conducted in compliance with South African labour legislation at the South Africa Johannesburg office.</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1</w:t>
            </w:r>
          </w:p>
        </w:tc>
        <w:tc>
          <w:tcPr/>
          <w:p>
            <w:pPr>
              <w:pStyle w:val="Compact"/>
              <w:jc w:val="left"/>
            </w:pPr>
            <w:r>
              <w:t xml:space="preserve">22,200.00</w:t>
            </w:r>
          </w:p>
        </w:tc>
      </w:tr>
      <w:tr>
        <w:tc>
          <w:tcPr/>
          <w:p>
            <w:pPr>
              <w:pStyle w:val="Compact"/>
              <w:jc w:val="left"/>
            </w:pPr>
            <w:r>
              <w:t xml:space="preserve">06</w:t>
            </w:r>
          </w:p>
        </w:tc>
        <w:tc>
          <w:tcPr/>
          <w:p>
            <w:pPr>
              <w:pStyle w:val="Compact"/>
              <w:jc w:val="left"/>
            </w:pPr>
            <w:r>
              <w:rPr>
                <w:bCs/>
                <w:b/>
              </w:rPr>
              <w:t xml:space="preserve">Human Resources Manager – Compensation &amp; Benefits Benchmarking</w:t>
            </w:r>
            <w:r>
              <w:br/>
            </w:r>
            <w:r>
              <w:t xml:space="preserve">Market salary survey analysis and benefits package restructuring for 120+ employees across the South Africa Johannesburg operational sites. Includes presentation of findings to the Board of Directors.</w:t>
            </w:r>
          </w:p>
        </w:tc>
        <w:tc>
          <w:tcPr/>
          <w:p>
            <w:pPr>
              <w:pStyle w:val="Compact"/>
              <w:jc w:val="left"/>
            </w:pPr>
            <w:r>
              <w:t xml:space="preserve">1,850.00</w:t>
            </w:r>
          </w:p>
        </w:tc>
        <w:tc>
          <w:tcPr/>
          <w:p>
            <w:pPr>
              <w:pStyle w:val="Compact"/>
              <w:jc w:val="left"/>
            </w:pPr>
            <w:r>
              <w:t xml:space="preserve">18</w:t>
            </w:r>
          </w:p>
        </w:tc>
        <w:tc>
          <w:tcPr/>
          <w:p>
            <w:pPr>
              <w:pStyle w:val="Compact"/>
              <w:jc w:val="left"/>
            </w:pPr>
            <w:r>
              <w:t xml:space="preserve">1</w:t>
            </w:r>
          </w:p>
        </w:tc>
        <w:tc>
          <w:tcPr/>
          <w:p>
            <w:pPr>
              <w:pStyle w:val="Compact"/>
              <w:jc w:val="left"/>
            </w:pPr>
            <w:r>
              <w:t xml:space="preserve">33,300.00</w:t>
            </w:r>
          </w:p>
        </w:tc>
      </w:tr>
      <w:tr>
        <w:tc>
          <w:tcPr/>
          <w:p>
            <w:pPr>
              <w:pStyle w:val="Compact"/>
              <w:jc w:val="left"/>
            </w:pPr>
            <w:r>
              <w:t xml:space="preserve">07</w:t>
            </w:r>
          </w:p>
        </w:tc>
        <w:tc>
          <w:tcPr/>
          <w:p>
            <w:pPr>
              <w:pStyle w:val="Compact"/>
              <w:jc w:val="left"/>
            </w:pPr>
            <w:r>
              <w:rPr>
                <w:bCs/>
                <w:b/>
              </w:rPr>
              <w:t xml:space="preserve">Human Resources Manager – Monthly Retainer &amp; Advisory</w:t>
            </w:r>
            <w:r>
              <w:br/>
            </w:r>
            <w:r>
              <w:t xml:space="preserve">Ongoing advisory services, policy drafting, HRIS system oversight, and monthly reporting to senior leadership. Covers the full calendar month of May 2025 for the South Africa Johannesburg entity.</w:t>
            </w:r>
          </w:p>
        </w:tc>
        <w:tc>
          <w:tcPr/>
          <w:p>
            <w:pPr>
              <w:pStyle w:val="Compact"/>
              <w:jc w:val="left"/>
            </w:pPr>
            <w:r>
              <w:t xml:space="preserve">45,000.00</w:t>
            </w:r>
          </w:p>
        </w:tc>
        <w:tc>
          <w:tcPr/>
          <w:p>
            <w:pPr>
              <w:pStyle w:val="Compact"/>
              <w:jc w:val="left"/>
            </w:pPr>
            <w:r>
              <w:t xml:space="preserve">—</w:t>
            </w:r>
          </w:p>
        </w:tc>
        <w:tc>
          <w:tcPr/>
          <w:p>
            <w:pPr>
              <w:pStyle w:val="Compact"/>
              <w:jc w:val="left"/>
            </w:pPr>
            <w:r>
              <w:t xml:space="preserve">1</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left"/>
            </w:pPr>
            <w:r>
              <w:t xml:space="preserve">270,700.00</w:t>
            </w:r>
          </w:p>
        </w:tc>
      </w:tr>
      <w:tr>
        <w:tc>
          <w:tcPr/>
          <w:p>
            <w:pPr>
              <w:pStyle w:val="Compact"/>
              <w:jc w:val="left"/>
            </w:pPr>
            <w:r>
              <w:t xml:space="preserve">VAT @ 15% (ZAR)</w:t>
            </w:r>
          </w:p>
        </w:tc>
        <w:tc>
          <w:tcPr/>
          <w:p>
            <w:pPr>
              <w:pStyle w:val="Compact"/>
              <w:jc w:val="left"/>
            </w:pPr>
            <w:r>
              <w:t xml:space="preserve">40,605.00</w:t>
            </w:r>
          </w:p>
        </w:tc>
      </w:tr>
      <w:tr>
        <w:tc>
          <w:tcPr/>
          <w:p>
            <w:pPr>
              <w:pStyle w:val="Compact"/>
              <w:jc w:val="left"/>
            </w:pPr>
            <w:r>
              <w:t xml:space="preserve">Total Amount Due (ZAR)</w:t>
            </w:r>
          </w:p>
        </w:tc>
        <w:tc>
          <w:tcPr/>
          <w:p>
            <w:pPr>
              <w:pStyle w:val="Compact"/>
              <w:jc w:val="left"/>
            </w:pPr>
            <w:r>
              <w:t xml:space="preserve">311,305.00</w:t>
            </w:r>
          </w:p>
        </w:tc>
      </w:tr>
    </w:tbl>
    <w:p>
      <w:pPr>
        <w:pStyle w:val="BodyText"/>
      </w:pPr>
      <w:r>
        <w:t xml:space="preserve">VAT is calculated in accordance with the South African Revenue Service (SARS) regulations applicable in South Africa Johannesburg.</w:t>
      </w:r>
    </w:p>
    <w:bookmarkStart w:id="24" w:name="invoice-notes-terms-of-service"/>
    <w:p>
      <w:pPr>
        <w:pStyle w:val="Heading3"/>
      </w:pPr>
      <w:r>
        <w:t xml:space="preserve">Invoice Notes &amp; Terms of Service</w:t>
      </w:r>
    </w:p>
    <w:p>
      <w:pPr>
        <w:pStyle w:val="FirstParagraph"/>
      </w:pPr>
      <w:r>
        <w:t xml:space="preserve">This Invoice is issued by ProSolve HR Consulting (Pty) Ltd, a registered professional services firm operating in South Africa Johannesburg, in respect of the services rendered by our qualified Human Resources Manager, Ms. Lerato Mokoena (SAIPA-registered, 15 years' experience), during the billing period specified above.</w:t>
      </w:r>
    </w:p>
    <w:p>
      <w:pPr>
        <w:pStyle w:val="BodyText"/>
      </w:pPr>
      <w:r>
        <w:t xml:space="preserve">All services described in this Invoice were performed in full compliance with the South African Labour Relations Act (67 of 1995), the Basic Conditions of Employment Act (75 of 1997), the Employment Equity Act (55 of 1998), and the Skills Development Act (97 of 1998). The Human Resources Manager engaged for this engagement holds a BCom (HRM) from the University of Johannesburg and a Postgraduate Diploma in Labour Law from the University of South Africa (UNISA).</w:t>
      </w:r>
    </w:p>
    <w:p>
      <w:pPr>
        <w:pStyle w:val="BodyText"/>
      </w:pPr>
      <w:r>
        <w:t xml:space="preserve">Payment of this Invoice is due within thirty (30) calendar days from the Invoice date. Late payments will attract interest at the rate of 10% per annum as stipulated in the Master Services Agreement (Contract Ref: MLC-HR-2025-003) executed between both parties in South Africa Johannesburg.</w:t>
      </w:r>
    </w:p>
    <w:p>
      <w:pPr>
        <w:pStyle w:val="BodyText"/>
      </w:pPr>
      <w:r>
        <w:t xml:space="preserve">Should any dispute arise regarding the services itemised in this Invoice, both parties agree to first attempt resolution through mediation in South Africa Johannesburg before pursuing any formal legal proceedings in the Magistrate's Court or the Labour Court of South Africa Johannesburg.</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Standard Bank of South Africa</w:t>
      </w:r>
    </w:p>
    <w:p>
      <w:pPr>
        <w:pStyle w:val="BodyText"/>
      </w:pPr>
      <w:r>
        <w:rPr>
          <w:bCs/>
          <w:b/>
        </w:rPr>
        <w:t xml:space="preserve">Account Name:</w:t>
      </w:r>
      <w:r>
        <w:t xml:space="preserve"> </w:t>
      </w:r>
      <w:r>
        <w:t xml:space="preserve">ProSolve HR Consulting (Pty) Ltd</w:t>
      </w:r>
    </w:p>
    <w:p>
      <w:pPr>
        <w:pStyle w:val="BodyText"/>
      </w:pPr>
      <w:r>
        <w:rPr>
          <w:bCs/>
          <w:b/>
        </w:rPr>
        <w:t xml:space="preserve">Account Number:</w:t>
      </w:r>
      <w:r>
        <w:t xml:space="preserve"> </w:t>
      </w:r>
      <w:r>
        <w:t xml:space="preserve">012 345 6789</w:t>
      </w:r>
    </w:p>
    <w:p>
      <w:pPr>
        <w:pStyle w:val="BodyText"/>
      </w:pPr>
      <w:r>
        <w:rPr>
          <w:bCs/>
          <w:b/>
        </w:rPr>
        <w:t xml:space="preserve">Branch Code:</w:t>
      </w:r>
      <w:r>
        <w:t xml:space="preserve"> </w:t>
      </w:r>
      <w:r>
        <w:t xml:space="preserve">051001</w:t>
      </w:r>
    </w:p>
    <w:p>
      <w:pPr>
        <w:pStyle w:val="BodyText"/>
      </w:pPr>
      <w:r>
        <w:rPr>
          <w:bCs/>
          <w:b/>
        </w:rPr>
        <w:t xml:space="preserve">Branch:</w:t>
      </w:r>
      <w:r>
        <w:t xml:space="preserve"> </w:t>
      </w:r>
      <w:r>
        <w:t xml:space="preserve">Sandton, South Africa Johannesburg</w:t>
      </w:r>
    </w:p>
    <w:p>
      <w:pPr>
        <w:pStyle w:val="BodyText"/>
      </w:pPr>
      <w:r>
        <w:rPr>
          <w:bCs/>
          <w:b/>
        </w:rPr>
        <w:t xml:space="preserve">Reference:</w:t>
      </w:r>
      <w:r>
        <w:t xml:space="preserve"> </w:t>
      </w:r>
      <w:r>
        <w:t xml:space="preserve">INV-2025-00472</w:t>
      </w:r>
    </w:p>
    <w:p>
      <w:pPr>
        <w:pStyle w:val="BodyText"/>
      </w:pPr>
      <w:r>
        <w:rPr>
          <w:bCs/>
          <w:b/>
        </w:rPr>
        <w:t xml:space="preserve">SWIFT Code:</w:t>
      </w:r>
      <w:r>
        <w:t xml:space="preserve"> </w:t>
      </w:r>
      <w:r>
        <w:t xml:space="preserve">SBZAZAJJ</w:t>
      </w:r>
    </w:p>
    <w:p>
      <w:pPr>
        <w:pStyle w:val="BodyText"/>
      </w:pPr>
      <w:r>
        <w:t xml:space="preserve">Please quote the Invoice number as your payment reference to ensure accurate allocation of funds.</w:t>
      </w:r>
    </w:p>
    <w:bookmarkEnd w:id="25"/>
    <w:p>
      <w:pPr>
        <w:pStyle w:val="BodyText"/>
      </w:pPr>
      <w:r>
        <w:rPr>
          <w:bCs/>
          <w:b/>
        </w:rPr>
        <w:t xml:space="preserve">ProSolve HR Consulting (Pty) Ltd</w:t>
      </w:r>
      <w:r>
        <w:t xml:space="preserve"> </w:t>
      </w:r>
      <w:r>
        <w:t xml:space="preserve">| 142 Rivonia Road, Sandton, South Africa Johannesburg, 2196</w:t>
      </w:r>
    </w:p>
    <w:p>
      <w:pPr>
        <w:pStyle w:val="BodyText"/>
      </w:pPr>
      <w:r>
        <w:t xml:space="preserve">Registration No: 2019/456789/07 | VAT No: 4930287615 | B-BBEE Level 1 Contributor</w:t>
      </w:r>
    </w:p>
    <w:p>
      <w:pPr>
        <w:pStyle w:val="BodyText"/>
      </w:pPr>
      <w:r>
        <w:t xml:space="preserve">This Invoice is valid for 90 days from the date of issue. Please retain this document for your records.</w:t>
      </w:r>
    </w:p>
    <w:p>
      <w:pPr>
        <w:pStyle w:val="BodyText"/>
      </w:pPr>
      <w:r>
        <w:t xml:space="preserve">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South Africa Johannesburg</dc:title>
  <dc:creator/>
  <dc:language>en</dc:language>
  <cp:keywords/>
  <dcterms:created xsi:type="dcterms:W3CDTF">2026-10-10T04:48:12Z</dcterms:created>
  <dcterms:modified xsi:type="dcterms:W3CDTF">2026-10-10T04:48:12Z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