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corporate-solutions-co.-ltd."/>
    <w:p>
      <w:pPr>
        <w:pStyle w:val="Heading1"/>
      </w:pPr>
      <w:r>
        <w:t xml:space="preserve">Seoul Corporate Solutions Co., Ltd.</w:t>
      </w:r>
    </w:p>
    <w:p>
      <w:pPr>
        <w:pStyle w:val="FirstParagraph"/>
      </w:pPr>
      <w:r>
        <w:t xml:space="preserve">42, Gangnam-daero 397-gil, Gangnam-gu</w:t>
      </w:r>
    </w:p>
    <w:p>
      <w:pPr>
        <w:pStyle w:val="BodyText"/>
      </w:pPr>
      <w:r>
        <w:t xml:space="preserve">Seoul, South Korea 06164</w:t>
      </w:r>
    </w:p>
    <w:p>
      <w:pPr>
        <w:pStyle w:val="BodyText"/>
      </w:pPr>
      <w:r>
        <w:t xml:space="preserve">Tel: +82-2-555-0147 | Email: billing@seoulcorp.co.kr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HUMAN RESOURCES MANAGER SERVICES</w:t>
      </w:r>
    </w:p>
    <w:bookmarkEnd w:id="21"/>
    <w:bookmarkStart w:id="22" w:name="bill-to"/>
    <w:p>
      <w:pPr>
        <w:pStyle w:val="Heading3"/>
      </w:pPr>
      <w:r>
        <w:t xml:space="preserve">Bill To</w:t>
      </w:r>
    </w:p>
    <w:p>
      <w:pPr>
        <w:pStyle w:val="FirstParagraph"/>
      </w:pPr>
      <w:r>
        <w:rPr>
          <w:bCs/>
          <w:b/>
        </w:rPr>
        <w:t xml:space="preserve">Client Company:</w:t>
      </w:r>
      <w:r>
        <w:t xml:space="preserve"> </w:t>
      </w:r>
      <w:r>
        <w:t xml:space="preserve">Hanbit Technology Group Inc.</w:t>
      </w:r>
    </w:p>
    <w:p>
      <w:pPr>
        <w:pStyle w:val="BodyText"/>
      </w:pPr>
      <w:r>
        <w:rPr>
          <w:bCs/>
          <w:b/>
        </w:rPr>
        <w:t xml:space="preserve">Address:</w:t>
      </w:r>
      <w:r>
        <w:t xml:space="preserve"> </w:t>
      </w:r>
      <w:r>
        <w:t xml:space="preserve">15, Teheran-ro 77-gil, Gangnam-gu</w:t>
      </w:r>
    </w:p>
    <w:p>
      <w:pPr>
        <w:pStyle w:val="BodyText"/>
      </w:pPr>
      <w:r>
        <w:t xml:space="preserve">Seoul, South Korea 06236</w:t>
      </w:r>
    </w:p>
    <w:p>
      <w:pPr>
        <w:pStyle w:val="BodyText"/>
      </w:pPr>
      <w:r>
        <w:rPr>
          <w:bCs/>
          <w:b/>
        </w:rPr>
        <w:t xml:space="preserve">Attn:</w:t>
      </w:r>
      <w:r>
        <w:t xml:space="preserve"> </w:t>
      </w:r>
      <w:r>
        <w:t xml:space="preserve">Mr. Park Ji-hoon, Chief Financial Officer</w:t>
      </w:r>
    </w:p>
    <w:p>
      <w:pPr>
        <w:pStyle w:val="BodyText"/>
      </w:pPr>
      <w:r>
        <w:rPr>
          <w:bCs/>
          <w:b/>
        </w:rPr>
        <w:t xml:space="preserve">VAT Registration No.:</w:t>
      </w:r>
      <w:r>
        <w:t xml:space="preserve"> </w:t>
      </w:r>
      <w:r>
        <w:t xml:space="preserve">234-56-78901</w:t>
      </w:r>
    </w:p>
    <w:bookmarkEnd w:id="22"/>
    <w:bookmarkStart w:id="23" w:name="service-provider"/>
    <w:p>
      <w:pPr>
        <w:pStyle w:val="Heading3"/>
      </w:pPr>
      <w:r>
        <w:t xml:space="preserve">Service Provider</w:t>
      </w:r>
    </w:p>
    <w:p>
      <w:pPr>
        <w:pStyle w:val="FirstParagraph"/>
      </w:pPr>
      <w:r>
        <w:rPr>
          <w:bCs/>
          <w:b/>
        </w:rPr>
        <w:t xml:space="preserve">Human Resources Manager:</w:t>
      </w:r>
      <w:r>
        <w:t xml:space="preserve"> </w:t>
      </w:r>
      <w:r>
        <w:t xml:space="preserve">Ms. Kim Soo-yeon</w:t>
      </w:r>
    </w:p>
    <w:p>
      <w:pPr>
        <w:pStyle w:val="BodyText"/>
      </w:pPr>
      <w:r>
        <w:rPr>
          <w:bCs/>
          <w:b/>
        </w:rPr>
        <w:t xml:space="preserve">Position:</w:t>
      </w:r>
      <w:r>
        <w:t xml:space="preserve"> </w:t>
      </w:r>
      <w:r>
        <w:t xml:space="preserve">Senior Human Resources Manager</w:t>
      </w:r>
    </w:p>
    <w:p>
      <w:pPr>
        <w:pStyle w:val="BodyText"/>
      </w:pPr>
      <w:r>
        <w:rPr>
          <w:bCs/>
          <w:b/>
        </w:rPr>
        <w:t xml:space="preserve">License No.:</w:t>
      </w:r>
      <w:r>
        <w:t xml:space="preserve"> </w:t>
      </w:r>
      <w:r>
        <w:t xml:space="preserve">HRM-KR-2021-4452</w:t>
      </w:r>
    </w:p>
    <w:p>
      <w:pPr>
        <w:pStyle w:val="BodyText"/>
      </w:pPr>
      <w:r>
        <w:rPr>
          <w:bCs/>
          <w:b/>
        </w:rPr>
        <w:t xml:space="preserve">Office:</w:t>
      </w:r>
      <w:r>
        <w:t xml:space="preserve"> </w:t>
      </w:r>
      <w:r>
        <w:t xml:space="preserve">42, Gangnam-daero 397-gil, Gangnam-gu</w:t>
      </w:r>
    </w:p>
    <w:p>
      <w:pPr>
        <w:pStyle w:val="BodyText"/>
      </w:pPr>
      <w:r>
        <w:t xml:space="preserve">Seoul, South Korea 06164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(KRW)</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Strategic workforce planning and organizational restructuring consultation for the Human Resources Manager engagement in South Korea Seoul operations</w:t>
            </w:r>
          </w:p>
        </w:tc>
        <w:tc>
          <w:tcPr/>
          <w:p>
            <w:pPr>
              <w:pStyle w:val="Compact"/>
              <w:jc w:val="left"/>
            </w:pPr>
            <w:r>
              <w:t xml:space="preserve">180,000</w:t>
            </w:r>
          </w:p>
        </w:tc>
        <w:tc>
          <w:tcPr/>
          <w:p>
            <w:pPr>
              <w:pStyle w:val="Compact"/>
              <w:jc w:val="left"/>
            </w:pPr>
            <w:r>
              <w:t xml:space="preserve">8</w:t>
            </w:r>
          </w:p>
        </w:tc>
        <w:tc>
          <w:tcPr/>
          <w:p>
            <w:pPr>
              <w:pStyle w:val="Compact"/>
              <w:jc w:val="left"/>
            </w:pPr>
            <w:r>
              <w:t xml:space="preserve">1</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Employee recruitment, onboarding, and talent acquisition management conducted by the Human Resources Manager for the Seoul metropolitan division</w:t>
            </w:r>
          </w:p>
        </w:tc>
        <w:tc>
          <w:tcPr/>
          <w:p>
            <w:pPr>
              <w:pStyle w:val="Compact"/>
              <w:jc w:val="left"/>
            </w:pPr>
            <w:r>
              <w:t xml:space="preserve">160,000</w:t>
            </w:r>
          </w:p>
        </w:tc>
        <w:tc>
          <w:tcPr/>
          <w:p>
            <w:pPr>
              <w:pStyle w:val="Compact"/>
              <w:jc w:val="left"/>
            </w:pPr>
            <w:r>
              <w:t xml:space="preserve">12</w:t>
            </w:r>
          </w:p>
        </w:tc>
        <w:tc>
          <w:tcPr/>
          <w:p>
            <w:pPr>
              <w:pStyle w:val="Compact"/>
              <w:jc w:val="left"/>
            </w:pPr>
            <w:r>
              <w:t xml:space="preserve">1</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Performance appraisal system design and quarterly review implementation by the Human Resources Manager in compliance with South Korea Seoul labor regulations</w:t>
            </w:r>
          </w:p>
        </w:tc>
        <w:tc>
          <w:tcPr/>
          <w:p>
            <w:pPr>
              <w:pStyle w:val="Compact"/>
              <w:jc w:val="left"/>
            </w:pPr>
            <w:r>
              <w:t xml:space="preserve">150,000</w:t>
            </w:r>
          </w:p>
        </w:tc>
        <w:tc>
          <w:tcPr/>
          <w:p>
            <w:pPr>
              <w:pStyle w:val="Compact"/>
              <w:jc w:val="left"/>
            </w:pPr>
            <w:r>
              <w:t xml:space="preserve">10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Employee relations management, grievance handling, and labor dispute mediation services provided by the Human Resources Manager</w:t>
            </w:r>
          </w:p>
        </w:tc>
        <w:tc>
          <w:tcPr/>
          <w:p>
            <w:pPr>
              <w:pStyle w:val="Compact"/>
              <w:jc w:val="left"/>
            </w:pPr>
            <w:r>
              <w:t xml:space="preserve">170,000</w:t>
            </w:r>
          </w:p>
        </w:tc>
        <w:tc>
          <w:tcPr/>
          <w:p>
            <w:pPr>
              <w:pStyle w:val="Compact"/>
              <w:jc w:val="left"/>
            </w:pPr>
            <w:r>
              <w:t xml:space="preserve">6</w:t>
            </w:r>
          </w:p>
        </w:tc>
        <w:tc>
          <w:tcPr/>
          <w:p>
            <w:pPr>
              <w:pStyle w:val="Compact"/>
              <w:jc w:val="left"/>
            </w:pPr>
            <w:r>
              <w:t xml:space="preserve">1</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Compliance audit and policy development for employment contracts, workplace safety, and statutory benefits under South Korea Seoul municipal and national labor law</w:t>
            </w:r>
          </w:p>
        </w:tc>
        <w:tc>
          <w:tcPr/>
          <w:p>
            <w:pPr>
              <w:pStyle w:val="Compact"/>
              <w:jc w:val="left"/>
            </w:pPr>
            <w:r>
              <w:t xml:space="preserve">200,000</w:t>
            </w:r>
          </w:p>
        </w:tc>
        <w:tc>
          <w:tcPr/>
          <w:p>
            <w:pPr>
              <w:pStyle w:val="Compact"/>
              <w:jc w:val="left"/>
            </w:pPr>
            <w:r>
              <w:t xml:space="preserve">8</w:t>
            </w:r>
          </w:p>
        </w:tc>
        <w:tc>
          <w:tcPr/>
          <w:p>
            <w:pPr>
              <w:pStyle w:val="Compact"/>
              <w:jc w:val="left"/>
            </w:pPr>
            <w:r>
              <w:t xml:space="preserve">1</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Training and development program coordination, including leadership workshops and diversity inclusion initiatives managed by the Human Resources Manager</w:t>
            </w:r>
          </w:p>
        </w:tc>
        <w:tc>
          <w:tcPr/>
          <w:p>
            <w:pPr>
              <w:pStyle w:val="Compact"/>
              <w:jc w:val="left"/>
            </w:pPr>
            <w:r>
              <w:t xml:space="preserve">140,000</w:t>
            </w:r>
          </w:p>
        </w:tc>
        <w:tc>
          <w:tcPr/>
          <w:p>
            <w:pPr>
              <w:pStyle w:val="Compact"/>
              <w:jc w:val="left"/>
            </w:pPr>
            <w:r>
              <w:t xml:space="preserve">10</w:t>
            </w:r>
          </w:p>
        </w:tc>
        <w:tc>
          <w:tcPr/>
          <w:p>
            <w:pPr>
              <w:pStyle w:val="Compact"/>
              <w:jc w:val="left"/>
            </w:pPr>
            <w:r>
              <w:t xml:space="preserve">1</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Monthly HR analytics reporting, headcount forecasting, and compensation benchmarking for the South Korea Seoul regional office</w:t>
            </w:r>
          </w:p>
        </w:tc>
        <w:tc>
          <w:tcPr/>
          <w:p>
            <w:pPr>
              <w:pStyle w:val="Compact"/>
              <w:jc w:val="left"/>
            </w:pPr>
            <w:r>
              <w:t xml:space="preserve">130,000</w:t>
            </w:r>
          </w:p>
        </w:tc>
        <w:tc>
          <w:tcPr/>
          <w:p>
            <w:pPr>
              <w:pStyle w:val="Compact"/>
              <w:jc w:val="left"/>
            </w:pPr>
            <w:r>
              <w:t xml:space="preserve">6</w:t>
            </w:r>
          </w:p>
        </w:tc>
        <w:tc>
          <w:tcPr/>
          <w:p>
            <w:pPr>
              <w:pStyle w:val="Compact"/>
              <w:jc w:val="left"/>
            </w:pPr>
            <w:r>
              <w:t xml:space="preserve">1</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9,660,000 KRW</w:t>
            </w:r>
          </w:p>
        </w:tc>
      </w:tr>
      <w:tr>
        <w:tc>
          <w:tcPr/>
          <w:p>
            <w:pPr>
              <w:pStyle w:val="Compact"/>
              <w:jc w:val="left"/>
            </w:pPr>
            <w:r>
              <w:t xml:space="preserve">VAT (10% – South Korea Seoul Standard Rate)</w:t>
            </w:r>
          </w:p>
        </w:tc>
        <w:tc>
          <w:tcPr/>
          <w:p>
            <w:pPr>
              <w:pStyle w:val="Compact"/>
              <w:jc w:val="left"/>
            </w:pPr>
            <w:r>
              <w:t xml:space="preserve">966,000 KRW</w:t>
            </w:r>
          </w:p>
        </w:tc>
      </w:tr>
      <w:tr>
        <w:tc>
          <w:tcPr/>
          <w:p>
            <w:pPr>
              <w:pStyle w:val="Compact"/>
              <w:jc w:val="left"/>
            </w:pPr>
            <w:r>
              <w:t xml:space="preserve">Local Service Surcharge (Gangnam-gu, Seoul)</w:t>
            </w:r>
          </w:p>
        </w:tc>
        <w:tc>
          <w:tcPr/>
          <w:p>
            <w:pPr>
              <w:pStyle w:val="Compact"/>
              <w:jc w:val="left"/>
            </w:pPr>
            <w:r>
              <w:t xml:space="preserve">48,300 KRW</w:t>
            </w:r>
          </w:p>
        </w:tc>
      </w:tr>
      <w:tr>
        <w:tc>
          <w:tcPr/>
          <w:p>
            <w:pPr>
              <w:pStyle w:val="Compact"/>
              <w:jc w:val="left"/>
            </w:pPr>
            <w:r>
              <w:t xml:space="preserve">Grand Total Due</w:t>
            </w:r>
          </w:p>
        </w:tc>
        <w:tc>
          <w:tcPr/>
          <w:p>
            <w:pPr>
              <w:pStyle w:val="Compact"/>
              <w:jc w:val="left"/>
            </w:pPr>
            <w:r>
              <w:t xml:space="preserve">10,674,300 KRW</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issue date (by July 15, 2025).</w:t>
      </w:r>
    </w:p>
    <w:p>
      <w:pPr>
        <w:pStyle w:val="BodyText"/>
      </w:pPr>
      <w:r>
        <w:rPr>
          <w:bCs/>
          <w:b/>
        </w:rPr>
        <w:t xml:space="preserve">Bank Transfer:</w:t>
      </w:r>
      <w:r>
        <w:t xml:space="preserve"> </w:t>
      </w:r>
      <w:r>
        <w:t xml:space="preserve">Kookmin Bank, Seoul Gangnam Branch</w:t>
      </w:r>
    </w:p>
    <w:p>
      <w:pPr>
        <w:pStyle w:val="BodyText"/>
      </w:pPr>
      <w:r>
        <w:rPr>
          <w:bCs/>
          <w:b/>
        </w:rPr>
        <w:t xml:space="preserve">Account Name:</w:t>
      </w:r>
      <w:r>
        <w:t xml:space="preserve"> </w:t>
      </w:r>
      <w:r>
        <w:t xml:space="preserve">Seoul Corporate Solutions Co., Ltd.</w:t>
      </w:r>
    </w:p>
    <w:p>
      <w:pPr>
        <w:pStyle w:val="BodyText"/>
      </w:pPr>
      <w:r>
        <w:rPr>
          <w:bCs/>
          <w:b/>
        </w:rPr>
        <w:t xml:space="preserve">Account Number:</w:t>
      </w:r>
      <w:r>
        <w:t xml:space="preserve"> </w:t>
      </w:r>
      <w:r>
        <w:t xml:space="preserve">912345-67-890123</w:t>
      </w:r>
    </w:p>
    <w:p>
      <w:pPr>
        <w:pStyle w:val="BodyText"/>
      </w:pPr>
      <w:r>
        <w:rPr>
          <w:bCs/>
          <w:b/>
        </w:rPr>
        <w:t xml:space="preserve">SWIFT Code:</w:t>
      </w:r>
      <w:r>
        <w:t xml:space="preserve"> </w:t>
      </w:r>
      <w:r>
        <w:t xml:space="preserve">KCBKKRSE</w:t>
      </w:r>
    </w:p>
    <w:p>
      <w:pPr>
        <w:pStyle w:val="BodyText"/>
      </w:pPr>
      <w:r>
        <w:rPr>
          <w:bCs/>
          <w:b/>
        </w:rPr>
        <w:t xml:space="preserve">Reference:</w:t>
      </w:r>
      <w:r>
        <w:t xml:space="preserve"> </w:t>
      </w:r>
      <w:r>
        <w:t xml:space="preserve">Please cite Invoice No. INV-2025-00847 in all payment communications.</w:t>
      </w:r>
    </w:p>
    <w:p>
      <w:pPr>
        <w:pStyle w:val="BodyText"/>
      </w:pPr>
      <w:r>
        <w:rPr>
          <w:bCs/>
          <w:b/>
        </w:rPr>
        <w:t xml:space="preserve">Late Payment:</w:t>
      </w:r>
      <w:r>
        <w:t xml:space="preserve"> </w:t>
      </w:r>
      <w:r>
        <w:t xml:space="preserve">A penalty of 1.5% per month will be applied to overdue balances in accordance with South Korea Seoul commercial practice and the Korean Commercial Act.</w:t>
      </w:r>
    </w:p>
    <w:bookmarkEnd w:id="24"/>
    <w:bookmarkStart w:id="25" w:name="important-notes-regarding-this-invoice"/>
    <w:p>
      <w:pPr>
        <w:pStyle w:val="Heading3"/>
      </w:pPr>
      <w:r>
        <w:t xml:space="preserve">Important Notes Regarding This Invoice</w:t>
      </w:r>
    </w:p>
    <w:p>
      <w:pPr>
        <w:pStyle w:val="FirstParagraph"/>
      </w:pPr>
      <w:r>
        <w:t xml:space="preserve">1. This Invoice covers professional services rendered exclusively by the designated Human Resources Manager, Ms. Kim Soo-yeon, during the service period of May 2025. All deliverables were completed and accepted by the client's operations team in South Korea Seoul.</w:t>
      </w:r>
    </w:p>
    <w:p>
      <w:pPr>
        <w:pStyle w:val="BodyText"/>
      </w:pPr>
      <w:r>
        <w:t xml:space="preserve">2. The Human Resources Manager services listed herein comply with the Korean Labor Standards Act (근로기준법), the Act on the Guarantee of Employment Security, and all applicable municipal regulations of Seoul, South Korea.</w:t>
      </w:r>
    </w:p>
    <w:p>
      <w:pPr>
        <w:pStyle w:val="BodyText"/>
      </w:pPr>
      <w:r>
        <w:t xml:space="preserve">3. All rates quoted in this Invoice are in Korean Won (KRW) and are inclusive of standard professional liability insurance. Any additional services requested outside the agreed scope will be subject to a separate Invoice.</w:t>
      </w:r>
    </w:p>
    <w:p>
      <w:pPr>
        <w:pStyle w:val="BodyText"/>
      </w:pPr>
      <w:r>
        <w:t xml:space="preserve">4. The client acknowledges that the Human Resources Manager engagement is governed by the Master Service Agreement dated January 10, 2025, executed in Seoul, South Korea. In the event of any discrepancy between this Invoice and the MSA, the terms of the MSA shall prevail.</w:t>
      </w:r>
    </w:p>
    <w:p>
      <w:pPr>
        <w:pStyle w:val="BodyText"/>
      </w:pPr>
      <w:r>
        <w:t xml:space="preserve">5. This Invoice is valid for 90 days from the issue date. After this period, the Human Resources Manager's firm reserves the right to reissue the Invoice with updated rates reflecting current South Korea Seoul market conditions.</w:t>
      </w:r>
    </w:p>
    <w:p>
      <w:pPr>
        <w:pStyle w:val="BodyText"/>
      </w:pPr>
      <w:r>
        <w:t xml:space="preserve">6. For questions or disputes regarding this Invoice, please contact the billing department at billing@seoulcorp.co.kr or call +82-2-555-0147, Monday through Friday, 09:00–18:00 KST.</w:t>
      </w:r>
    </w:p>
    <w:bookmarkEnd w:id="25"/>
    <w:p>
      <w:pPr>
        <w:pStyle w:val="BodyText"/>
      </w:pPr>
      <w:r>
        <w:rPr>
          <w:bCs/>
          <w:b/>
        </w:rPr>
        <w:t xml:space="preserve">Seoul Corporate Solutions Co., Ltd.</w:t>
      </w:r>
      <w:r>
        <w:t xml:space="preserve"> </w:t>
      </w:r>
      <w:r>
        <w:t xml:space="preserve">| 42, Gangnam-daero 397-gil, Gangnam-gu, Seoul, South Korea 06164</w:t>
      </w:r>
    </w:p>
    <w:p>
      <w:pPr>
        <w:pStyle w:val="BodyText"/>
      </w:pPr>
      <w:r>
        <w:t xml:space="preserve">Business Registration No. 123-45-67890 | VAT Registration No. 123-45-67890</w:t>
      </w:r>
    </w:p>
    <w:p>
      <w:pPr>
        <w:pStyle w:val="BodyText"/>
      </w:pPr>
      <w:r>
        <w:t xml:space="preserve">This Invoice was generated electronically and is valid without a physical signature under the Korean Electronic Documents and Transactions Act.</w:t>
      </w:r>
    </w:p>
    <w:p>
      <w:pPr>
        <w:pStyle w:val="BodyText"/>
      </w:pPr>
      <w:r>
        <w:t xml:space="preserve">Thank you for your business. We appreciate the opportunity to provide Human Resources Manager services to your organization in South Korea Seoul.</w:t>
      </w:r>
    </w:p>
    <w:p>
      <w:pPr>
        <w:pStyle w:val="BodyText"/>
      </w:pPr>
      <w:r>
        <w:t xml:space="preserve">© 2025 Seoul Corporate Solutions Co., Ltd. All rights reserved. Invoice INV-2025-00847.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South Korea Seoul</dc:title>
  <dc:creator/>
  <dc:language>en</dc:language>
  <cp:keywords/>
  <dcterms:created xsi:type="dcterms:W3CDTF">2026-10-10T03:14:24Z</dcterms:created>
  <dcterms:modified xsi:type="dcterms:W3CDTF">2026-10-10T03:14:24Z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