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strategic-hr-solutions-ltd"/>
    <w:p>
      <w:pPr>
        <w:pStyle w:val="Heading1"/>
      </w:pPr>
      <w:r>
        <w:t xml:space="preserve">Strategic HR Solutions Ltd</w:t>
      </w:r>
    </w:p>
    <w:p>
      <w:pPr>
        <w:pStyle w:val="FirstParagraph"/>
      </w:pPr>
      <w:r>
        <w:t xml:space="preserve">Registered Office: 142 Corporation Street</w:t>
      </w:r>
    </w:p>
    <w:p>
      <w:pPr>
        <w:pStyle w:val="BodyText"/>
      </w:pPr>
      <w:r>
        <w:t xml:space="preserve">Birmingham, B4 7BY, United Kingdom</w:t>
      </w:r>
    </w:p>
    <w:p>
      <w:pPr>
        <w:pStyle w:val="BodyText"/>
      </w:pPr>
      <w:r>
        <w:t xml:space="preserve">Company Registration No: 09876543</w:t>
      </w:r>
    </w:p>
    <w:p>
      <w:pPr>
        <w:pStyle w:val="BodyText"/>
      </w:pPr>
      <w:r>
        <w:t xml:space="preserve">VAT Registration No: GB 123 4567 89</w:t>
      </w:r>
    </w:p>
    <w:p>
      <w:pPr>
        <w:pStyle w:val="BodyText"/>
      </w:pPr>
      <w:r>
        <w:t xml:space="preserve">Tel: +44 (0)121 456 7890</w:t>
      </w:r>
    </w:p>
    <w:p>
      <w:pPr>
        <w:pStyle w:val="BodyText"/>
      </w:pPr>
      <w:r>
        <w:t xml:space="preserve">Email: billing@strategichrsolutions.co.uk</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INV-2025-BHM-0047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1 May 2025 – 31 May 2025</w:t>
      </w:r>
    </w:p>
    <w:p>
      <w:pPr>
        <w:pStyle w:val="BodyText"/>
      </w:pPr>
      <w:r>
        <w:rPr>
          <w:bCs/>
          <w:b/>
        </w:rPr>
        <w:t xml:space="preserve">Reference:</w:t>
      </w:r>
      <w:r>
        <w:t xml:space="preserve"> </w:t>
      </w:r>
      <w:r>
        <w:t xml:space="preserve">HRM-BHM-2025-05</w:t>
      </w:r>
    </w:p>
    <w:bookmarkEnd w:id="21"/>
    <w:bookmarkStart w:id="22" w:name="bill-to"/>
    <w:p>
      <w:pPr>
        <w:pStyle w:val="Heading3"/>
      </w:pPr>
      <w:r>
        <w:t xml:space="preserve">Bill To</w:t>
      </w:r>
    </w:p>
    <w:p>
      <w:pPr>
        <w:pStyle w:val="FirstParagraph"/>
      </w:pPr>
      <w:r>
        <w:rPr>
          <w:bCs/>
          <w:b/>
        </w:rPr>
        <w:t xml:space="preserve">Meridian Manufacturing Group plc</w:t>
      </w:r>
    </w:p>
    <w:p>
      <w:pPr>
        <w:pStyle w:val="BodyText"/>
      </w:pPr>
      <w:r>
        <w:t xml:space="preserve">Attention: Chief Executive Officer</w:t>
      </w:r>
    </w:p>
    <w:p>
      <w:pPr>
        <w:pStyle w:val="BodyText"/>
      </w:pPr>
      <w:r>
        <w:t xml:space="preserve">Unit 7, National Storage Centre</w:t>
      </w:r>
    </w:p>
    <w:p>
      <w:pPr>
        <w:pStyle w:val="BodyText"/>
      </w:pPr>
      <w:r>
        <w:t xml:space="preserve">Spring Hill Road, Birmingham</w:t>
      </w:r>
    </w:p>
    <w:p>
      <w:pPr>
        <w:pStyle w:val="BodyText"/>
      </w:pPr>
      <w:r>
        <w:t xml:space="preserve">B12 0TB, United Kingdom</w:t>
      </w:r>
    </w:p>
    <w:p>
      <w:pPr>
        <w:pStyle w:val="BodyText"/>
      </w:pPr>
      <w:r>
        <w:t xml:space="preserve">VAT No: GB 987 6543 21</w:t>
      </w:r>
    </w:p>
    <w:bookmarkEnd w:id="22"/>
    <w:bookmarkStart w:id="23" w:name="service-provider"/>
    <w:p>
      <w:pPr>
        <w:pStyle w:val="Heading3"/>
      </w:pPr>
      <w:r>
        <w:t xml:space="preserve">Service Provider</w:t>
      </w:r>
    </w:p>
    <w:p>
      <w:pPr>
        <w:pStyle w:val="FirstParagraph"/>
      </w:pPr>
      <w:r>
        <w:rPr>
          <w:bCs/>
          <w:b/>
        </w:rPr>
        <w:t xml:space="preserve">James A. Whitfield, MSc, CIPD</w:t>
      </w:r>
    </w:p>
    <w:p>
      <w:pPr>
        <w:pStyle w:val="BodyText"/>
      </w:pPr>
      <w:r>
        <w:t xml:space="preserve">Human Resources Manager</w:t>
      </w:r>
    </w:p>
    <w:p>
      <w:pPr>
        <w:pStyle w:val="BodyText"/>
      </w:pPr>
      <w:r>
        <w:t xml:space="preserve">Strategic HR Solutions Ltd</w:t>
      </w:r>
    </w:p>
    <w:p>
      <w:pPr>
        <w:pStyle w:val="BodyText"/>
      </w:pPr>
      <w:r>
        <w:t xml:space="preserve">142 Corporation Street</w:t>
      </w:r>
    </w:p>
    <w:p>
      <w:pPr>
        <w:pStyle w:val="BodyText"/>
      </w:pPr>
      <w:r>
        <w:t xml:space="preserve">Birmingham, B4 7BY</w:t>
      </w:r>
    </w:p>
    <w:p>
      <w:pPr>
        <w:pStyle w:val="BodyText"/>
      </w:pPr>
      <w:r>
        <w:t xml:space="preserve">United Kingdom</w:t>
      </w:r>
    </w:p>
    <w:p>
      <w:pPr>
        <w:pStyle w:val="BodyText"/>
      </w:pPr>
      <w:r>
        <w:t xml:space="preserve">CIPD Membership No: 45218907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Rate (GBP)</w:t>
            </w:r>
          </w:p>
        </w:tc>
        <w:tc>
          <w:tcPr/>
          <w:p>
            <w:pPr>
              <w:pStyle w:val="Compact"/>
              <w:jc w:val="left"/>
            </w:pPr>
            <w:r>
              <w:t xml:space="preserve">Hours</w:t>
            </w:r>
          </w:p>
        </w:tc>
        <w:tc>
          <w:tcPr/>
          <w:p>
            <w:pPr>
              <w:pStyle w:val="Compact"/>
              <w:jc w:val="left"/>
            </w:pPr>
            <w:r>
              <w:t xml:space="preserve">Amount (GBP)</w:t>
            </w:r>
          </w:p>
        </w:tc>
        <w:tc>
          <w:tcPr/>
          <w:p>
            <w:pPr>
              <w:pStyle w:val="Compact"/>
              <w:jc w:val="left"/>
            </w:pPr>
            <w:r>
              <w:t xml:space="preserve">VAT (20%)</w:t>
            </w:r>
          </w:p>
        </w:tc>
      </w:tr>
      <w:tr>
        <w:tc>
          <w:tcPr/>
          <w:p>
            <w:pPr>
              <w:pStyle w:val="Compact"/>
              <w:jc w:val="left"/>
            </w:pPr>
            <w:r>
              <w:t xml:space="preserve">01</w:t>
            </w:r>
          </w:p>
        </w:tc>
        <w:tc>
          <w:tcPr/>
          <w:p>
            <w:pPr>
              <w:pStyle w:val="Compact"/>
              <w:jc w:val="left"/>
            </w:pPr>
            <w:r>
              <w:t xml:space="preserve">Human Resources Manager – Strategic Workforce Planning &amp; Organisational Development Consultation for Meridian Manufacturing Group plc, Birmingham operations</w:t>
            </w:r>
          </w:p>
        </w:tc>
        <w:tc>
          <w:tcPr/>
          <w:p>
            <w:pPr>
              <w:pStyle w:val="Compact"/>
              <w:jc w:val="left"/>
            </w:pPr>
            <w:r>
              <w:t xml:space="preserve">£95.00</w:t>
            </w:r>
          </w:p>
        </w:tc>
        <w:tc>
          <w:tcPr/>
          <w:p>
            <w:pPr>
              <w:pStyle w:val="Compact"/>
              <w:jc w:val="left"/>
            </w:pPr>
            <w:r>
              <w:t xml:space="preserve">24.0</w:t>
            </w:r>
          </w:p>
        </w:tc>
        <w:tc>
          <w:tcPr/>
          <w:p>
            <w:pPr>
              <w:pStyle w:val="Compact"/>
              <w:jc w:val="left"/>
            </w:pPr>
            <w:r>
              <w:t xml:space="preserve">£2,280.00</w:t>
            </w:r>
          </w:p>
        </w:tc>
        <w:tc>
          <w:tcPr/>
          <w:p>
            <w:pPr>
              <w:pStyle w:val="Compact"/>
              <w:jc w:val="left"/>
            </w:pPr>
            <w:r>
              <w:t xml:space="preserve">£456.00</w:t>
            </w:r>
          </w:p>
        </w:tc>
      </w:tr>
      <w:tr>
        <w:tc>
          <w:tcPr/>
          <w:p>
            <w:pPr>
              <w:pStyle w:val="Compact"/>
              <w:jc w:val="left"/>
            </w:pPr>
            <w:r>
              <w:t xml:space="preserve">02</w:t>
            </w:r>
          </w:p>
        </w:tc>
        <w:tc>
          <w:tcPr/>
          <w:p>
            <w:pPr>
              <w:pStyle w:val="Compact"/>
              <w:jc w:val="left"/>
            </w:pPr>
            <w:r>
              <w:t xml:space="preserve">Human Resources Manager – Recruitment Strategy, Employer Branding &amp; Talent Acquisition Oversight for Birmingham, United Kingdom sites</w:t>
            </w:r>
          </w:p>
        </w:tc>
        <w:tc>
          <w:tcPr/>
          <w:p>
            <w:pPr>
              <w:pStyle w:val="Compact"/>
              <w:jc w:val="left"/>
            </w:pPr>
            <w:r>
              <w:t xml:space="preserve">£95.00</w:t>
            </w:r>
          </w:p>
        </w:tc>
        <w:tc>
          <w:tcPr/>
          <w:p>
            <w:pPr>
              <w:pStyle w:val="Compact"/>
              <w:jc w:val="left"/>
            </w:pPr>
            <w:r>
              <w:t xml:space="preserve">16.0</w:t>
            </w:r>
          </w:p>
        </w:tc>
        <w:tc>
          <w:tcPr/>
          <w:p>
            <w:pPr>
              <w:pStyle w:val="Compact"/>
              <w:jc w:val="left"/>
            </w:pPr>
            <w:r>
              <w:t xml:space="preserve">£1,520.00</w:t>
            </w:r>
          </w:p>
        </w:tc>
        <w:tc>
          <w:tcPr/>
          <w:p>
            <w:pPr>
              <w:pStyle w:val="Compact"/>
              <w:jc w:val="left"/>
            </w:pPr>
            <w:r>
              <w:t xml:space="preserve">£304.00</w:t>
            </w:r>
          </w:p>
        </w:tc>
      </w:tr>
      <w:tr>
        <w:tc>
          <w:tcPr/>
          <w:p>
            <w:pPr>
              <w:pStyle w:val="Compact"/>
              <w:jc w:val="left"/>
            </w:pPr>
            <w:r>
              <w:t xml:space="preserve">03</w:t>
            </w:r>
          </w:p>
        </w:tc>
        <w:tc>
          <w:tcPr/>
          <w:p>
            <w:pPr>
              <w:pStyle w:val="Compact"/>
              <w:jc w:val="left"/>
            </w:pPr>
            <w:r>
              <w:t xml:space="preserve">Human Resources Manager – Employee Relations, Disciplinary &amp; Grievance Procedure Compliance (UK Employment Law, Birmingham jurisdiction)</w:t>
            </w:r>
          </w:p>
        </w:tc>
        <w:tc>
          <w:tcPr/>
          <w:p>
            <w:pPr>
              <w:pStyle w:val="Compact"/>
              <w:jc w:val="left"/>
            </w:pPr>
            <w:r>
              <w:t xml:space="preserve">£95.00</w:t>
            </w:r>
          </w:p>
        </w:tc>
        <w:tc>
          <w:tcPr/>
          <w:p>
            <w:pPr>
              <w:pStyle w:val="Compact"/>
              <w:jc w:val="left"/>
            </w:pPr>
            <w:r>
              <w:t xml:space="preserve">12.0</w:t>
            </w:r>
          </w:p>
        </w:tc>
        <w:tc>
          <w:tcPr/>
          <w:p>
            <w:pPr>
              <w:pStyle w:val="Compact"/>
              <w:jc w:val="left"/>
            </w:pPr>
            <w:r>
              <w:t xml:space="preserve">£1,140.00</w:t>
            </w:r>
          </w:p>
        </w:tc>
        <w:tc>
          <w:tcPr/>
          <w:p>
            <w:pPr>
              <w:pStyle w:val="Compact"/>
              <w:jc w:val="left"/>
            </w:pPr>
            <w:r>
              <w:t xml:space="preserve">£228.00</w:t>
            </w:r>
          </w:p>
        </w:tc>
      </w:tr>
      <w:tr>
        <w:tc>
          <w:tcPr/>
          <w:p>
            <w:pPr>
              <w:pStyle w:val="Compact"/>
              <w:jc w:val="left"/>
            </w:pPr>
            <w:r>
              <w:t xml:space="preserve">04</w:t>
            </w:r>
          </w:p>
        </w:tc>
        <w:tc>
          <w:tcPr/>
          <w:p>
            <w:pPr>
              <w:pStyle w:val="Compact"/>
              <w:jc w:val="left"/>
            </w:pPr>
            <w:r>
              <w:t xml:space="preserve">Human Resources Manager – Learning &amp; Development Programme Design, Staff Training Coordination and Performance Management Framework Implementation</w:t>
            </w:r>
          </w:p>
        </w:tc>
        <w:tc>
          <w:tcPr/>
          <w:p>
            <w:pPr>
              <w:pStyle w:val="Compact"/>
              <w:jc w:val="left"/>
            </w:pPr>
            <w:r>
              <w:t xml:space="preserve">£95.00</w:t>
            </w:r>
          </w:p>
        </w:tc>
        <w:tc>
          <w:tcPr/>
          <w:p>
            <w:pPr>
              <w:pStyle w:val="Compact"/>
              <w:jc w:val="left"/>
            </w:pPr>
            <w:r>
              <w:t xml:space="preserve">20.0</w:t>
            </w:r>
          </w:p>
        </w:tc>
        <w:tc>
          <w:tcPr/>
          <w:p>
            <w:pPr>
              <w:pStyle w:val="Compact"/>
              <w:jc w:val="left"/>
            </w:pPr>
            <w:r>
              <w:t xml:space="preserve">£1,900.00</w:t>
            </w:r>
          </w:p>
        </w:tc>
        <w:tc>
          <w:tcPr/>
          <w:p>
            <w:pPr>
              <w:pStyle w:val="Compact"/>
              <w:jc w:val="left"/>
            </w:pPr>
            <w:r>
              <w:t xml:space="preserve">£380.00</w:t>
            </w:r>
          </w:p>
        </w:tc>
      </w:tr>
      <w:tr>
        <w:tc>
          <w:tcPr/>
          <w:p>
            <w:pPr>
              <w:pStyle w:val="Compact"/>
              <w:jc w:val="left"/>
            </w:pPr>
            <w:r>
              <w:t xml:space="preserve">05</w:t>
            </w:r>
          </w:p>
        </w:tc>
        <w:tc>
          <w:tcPr/>
          <w:p>
            <w:pPr>
              <w:pStyle w:val="Compact"/>
              <w:jc w:val="left"/>
            </w:pPr>
            <w:r>
              <w:t xml:space="preserve">Human Resources Manager – Compensation &amp; Benefits Benchmarking, Payroll Advisory and Statutory Compliance Review (UK HMRC, Birmingham region)</w:t>
            </w:r>
          </w:p>
        </w:tc>
        <w:tc>
          <w:tcPr/>
          <w:p>
            <w:pPr>
              <w:pStyle w:val="Compact"/>
              <w:jc w:val="left"/>
            </w:pPr>
            <w:r>
              <w:t xml:space="preserve">£95.00</w:t>
            </w:r>
          </w:p>
        </w:tc>
        <w:tc>
          <w:tcPr/>
          <w:p>
            <w:pPr>
              <w:pStyle w:val="Compact"/>
              <w:jc w:val="left"/>
            </w:pPr>
            <w:r>
              <w:t xml:space="preserve">10.0</w:t>
            </w:r>
          </w:p>
        </w:tc>
        <w:tc>
          <w:tcPr/>
          <w:p>
            <w:pPr>
              <w:pStyle w:val="Compact"/>
              <w:jc w:val="left"/>
            </w:pPr>
            <w:r>
              <w:t xml:space="preserve">£950.00</w:t>
            </w:r>
          </w:p>
        </w:tc>
        <w:tc>
          <w:tcPr/>
          <w:p>
            <w:pPr>
              <w:pStyle w:val="Compact"/>
              <w:jc w:val="left"/>
            </w:pPr>
            <w:r>
              <w:t xml:space="preserve">£190.00</w:t>
            </w:r>
          </w:p>
        </w:tc>
      </w:tr>
      <w:tr>
        <w:tc>
          <w:tcPr/>
          <w:p>
            <w:pPr>
              <w:pStyle w:val="Compact"/>
              <w:jc w:val="left"/>
            </w:pPr>
            <w:r>
              <w:t xml:space="preserve">06</w:t>
            </w:r>
          </w:p>
        </w:tc>
        <w:tc>
          <w:tcPr/>
          <w:p>
            <w:pPr>
              <w:pStyle w:val="Compact"/>
              <w:jc w:val="left"/>
            </w:pPr>
            <w:r>
              <w:t xml:space="preserve">Human Resources Manager – Diversity, Equity &amp; Inclusion Strategy Development and Workplace Culture Assessment for Birmingham, United Kingdom workforce</w:t>
            </w:r>
          </w:p>
        </w:tc>
        <w:tc>
          <w:tcPr/>
          <w:p>
            <w:pPr>
              <w:pStyle w:val="Compact"/>
              <w:jc w:val="left"/>
            </w:pPr>
            <w:r>
              <w:t xml:space="preserve">£95.00</w:t>
            </w:r>
          </w:p>
        </w:tc>
        <w:tc>
          <w:tcPr/>
          <w:p>
            <w:pPr>
              <w:pStyle w:val="Compact"/>
              <w:jc w:val="left"/>
            </w:pPr>
            <w:r>
              <w:t xml:space="preserve">8.0</w:t>
            </w:r>
          </w:p>
        </w:tc>
        <w:tc>
          <w:tcPr/>
          <w:p>
            <w:pPr>
              <w:pStyle w:val="Compact"/>
              <w:jc w:val="left"/>
            </w:pPr>
            <w:r>
              <w:t xml:space="preserve">£760.00</w:t>
            </w:r>
          </w:p>
        </w:tc>
        <w:tc>
          <w:tcPr/>
          <w:p>
            <w:pPr>
              <w:pStyle w:val="Compact"/>
              <w:jc w:val="left"/>
            </w:pPr>
            <w:r>
              <w:t xml:space="preserve">£152.00</w:t>
            </w:r>
          </w:p>
        </w:tc>
      </w:tr>
      <w:tr>
        <w:tc>
          <w:tcPr/>
          <w:p>
            <w:pPr>
              <w:pStyle w:val="Compact"/>
              <w:jc w:val="left"/>
            </w:pPr>
            <w:r>
              <w:t xml:space="preserve">07</w:t>
            </w:r>
          </w:p>
        </w:tc>
        <w:tc>
          <w:tcPr/>
          <w:p>
            <w:pPr>
              <w:pStyle w:val="Compact"/>
              <w:jc w:val="left"/>
            </w:pPr>
            <w:r>
              <w:t xml:space="preserve">Human Resources Manager – Monthly HR Reporting, KPI Dashboard Preparation and Board-Level Presentation for Birmingham operations</w:t>
            </w:r>
          </w:p>
        </w:tc>
        <w:tc>
          <w:tcPr/>
          <w:p>
            <w:pPr>
              <w:pStyle w:val="Compact"/>
              <w:jc w:val="left"/>
            </w:pPr>
            <w:r>
              <w:t xml:space="preserve">£95.00</w:t>
            </w:r>
          </w:p>
        </w:tc>
        <w:tc>
          <w:tcPr/>
          <w:p>
            <w:pPr>
              <w:pStyle w:val="Compact"/>
              <w:jc w:val="left"/>
            </w:pPr>
            <w:r>
              <w:t xml:space="preserve">6.0</w:t>
            </w:r>
          </w:p>
        </w:tc>
        <w:tc>
          <w:tcPr/>
          <w:p>
            <w:pPr>
              <w:pStyle w:val="Compact"/>
              <w:jc w:val="left"/>
            </w:pPr>
            <w:r>
              <w:t xml:space="preserve">£570.00</w:t>
            </w:r>
          </w:p>
        </w:tc>
        <w:tc>
          <w:tcPr/>
          <w:p>
            <w:pPr>
              <w:pStyle w:val="Compact"/>
              <w:jc w:val="left"/>
            </w:pPr>
            <w:r>
              <w:t xml:space="preserve">£114.00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left"/>
            </w:pPr>
            <w:r>
              <w:t xml:space="preserve">£9,120.00</w:t>
            </w:r>
          </w:p>
        </w:tc>
      </w:tr>
      <w:tr>
        <w:tc>
          <w:tcPr/>
          <w:p>
            <w:pPr>
              <w:pStyle w:val="Compact"/>
              <w:jc w:val="left"/>
            </w:pPr>
            <w:r>
              <w:t xml:space="preserve">VAT @ 20% (United Kingdom Standard Rate)</w:t>
            </w:r>
          </w:p>
        </w:tc>
        <w:tc>
          <w:tcPr/>
          <w:p>
            <w:pPr>
              <w:pStyle w:val="Compact"/>
              <w:jc w:val="left"/>
            </w:pPr>
            <w:r>
              <w:t xml:space="preserve">£1,824.00</w:t>
            </w:r>
          </w:p>
        </w:tc>
      </w:tr>
      <w:tr>
        <w:tc>
          <w:tcPr/>
          <w:p>
            <w:pPr>
              <w:pStyle w:val="Compact"/>
              <w:jc w:val="left"/>
            </w:pPr>
            <w:r>
              <w:t xml:space="preserve">TOTAL AMOUNT DUE (Including VAT)</w:t>
            </w:r>
          </w:p>
        </w:tc>
        <w:tc>
          <w:tcPr/>
          <w:p>
            <w:pPr>
              <w:pStyle w:val="Compact"/>
              <w:jc w:val="left"/>
            </w:pPr>
            <w:r>
              <w:t xml:space="preserve">£10,944.00</w:t>
            </w:r>
          </w:p>
        </w:tc>
      </w:tr>
    </w:tbl>
    <w:p>
      <w:pPr>
        <w:pStyle w:val="BodyText"/>
      </w:pPr>
      <w:r>
        <w:t xml:space="preserve">VAT is charged at the standard United Kingdom rate of 20% in accordance with HM Revenue &amp; Customs regulations. This Invoice is issued under the VAT Act 1994.</w:t>
      </w:r>
    </w:p>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30 calendar days of the Invoice date (15 July 2025). Late payments may incur interest at the rate of 4% above the Bank of England base rate, as per the Late Payment of Commercial Debts (Interest) Act 1998.</w:t>
      </w:r>
    </w:p>
    <w:p>
      <w:pPr>
        <w:pStyle w:val="BodyText"/>
      </w:pPr>
      <w:r>
        <w:rPr>
          <w:bCs/>
          <w:b/>
        </w:rPr>
        <w:t xml:space="preserve">Bank Details:</w:t>
      </w:r>
      <w:r>
        <w:t xml:space="preserve"> </w:t>
      </w:r>
      <w:r>
        <w:t xml:space="preserve">Strategic HR Solutions Ltd | Sort Code: 40-05-17 | Account No: 55667788 | Bank: NatWest, Birmingham, United Kingdom | IBAN: GB29 NWBK 4005 1755 6677 88 | BIC/SWIFT: NWBKGB2L</w:t>
      </w:r>
    </w:p>
    <w:p>
      <w:pPr>
        <w:pStyle w:val="BodyText"/>
      </w:pPr>
      <w:r>
        <w:rPr>
          <w:bCs/>
          <w:b/>
        </w:rPr>
        <w:t xml:space="preserve">Payment Method:</w:t>
      </w:r>
      <w:r>
        <w:t xml:space="preserve"> </w:t>
      </w:r>
      <w:r>
        <w:t xml:space="preserve">BACS Transfer, CHAPS, or Direct Debit. Please quote Invoice number INV-2025-BHM-0047 in all correspondence and payment references.</w:t>
      </w:r>
    </w:p>
    <w:bookmarkEnd w:id="24"/>
    <w:bookmarkStart w:id="25" w:name="notes-additional-information"/>
    <w:p>
      <w:pPr>
        <w:pStyle w:val="Heading3"/>
      </w:pPr>
      <w:r>
        <w:t xml:space="preserve">Notes &amp; Additional Information</w:t>
      </w:r>
    </w:p>
    <w:p>
      <w:pPr>
        <w:pStyle w:val="FirstParagraph"/>
      </w:pPr>
      <w:r>
        <w:t xml:space="preserve">This Invoice covers the professional services rendered by James A. Whitfield, Human Resources Manager, in his capacity as a contracted HR professional engaged by Strategic HR Solutions Ltd to provide comprehensive human resources management services to Meridian Manufacturing Group plc across all Birmingham, United Kingdom operational sites during the period of 1 May 2025 to 31 May 2025.</w:t>
      </w:r>
    </w:p>
    <w:p>
      <w:pPr>
        <w:pStyle w:val="BodyText"/>
      </w:pPr>
      <w:r>
        <w:t xml:space="preserve">All services have been delivered in full compliance with United Kingdom employment legislation, including but not limited to the Employment Rights Act 1996, the Equality Act 2010, the Working Time Regulations 1998, and the Auto Enrolment requirements of the Pensions Act 2008. The Human Resources Manager has ensured that all HR policies, procedures, and practices implemented during this period adhere to the latest guidance issued by ACAS and the UK government's Department for Business and Trade.</w:t>
      </w:r>
    </w:p>
    <w:p>
      <w:pPr>
        <w:pStyle w:val="BodyText"/>
      </w:pPr>
      <w:r>
        <w:t xml:space="preserve">Should you require a detailed breakdown of hours worked, specific deliverables produced, or any clarification regarding the line items on this Invoice, please contact the billing department at Strategic HR Solutions Ltd, 142 Corporation Street, Birmingham, B4 7BY, United Kingdom. We are committed to transparency and will provide supplementary documentation within five (5) working days of your request.</w:t>
      </w:r>
    </w:p>
    <w:p>
      <w:pPr>
        <w:pStyle w:val="BodyText"/>
      </w:pPr>
      <w:r>
        <w:t xml:space="preserve">This Invoice constitutes a formal request for payment and is issued in accordance with the terms and conditions of the Master Services Agreement dated 1 January 2025 between Strategic HR Solutions Ltd and Meridian Manufacturing Group plc. All disputes arising from this Invoice shall be governed by the laws of England and Wales and subject to the exclusive jurisdiction of the courts of Birmingham, United Kingdom.</w:t>
      </w:r>
    </w:p>
    <w:bookmarkEnd w:id="25"/>
    <w:p>
      <w:pPr>
        <w:pStyle w:val="BodyText"/>
      </w:pPr>
      <w:r>
        <w:rPr>
          <w:bCs/>
          <w:b/>
        </w:rPr>
        <w:t xml:space="preserve">Strategic HR Solutions Ltd</w:t>
      </w:r>
      <w:r>
        <w:t xml:space="preserve"> </w:t>
      </w:r>
      <w:r>
        <w:t xml:space="preserve">| Registered in England &amp; Wales | Company No. 09876543</w:t>
      </w:r>
    </w:p>
    <w:p>
      <w:pPr>
        <w:pStyle w:val="BodyText"/>
      </w:pPr>
      <w:r>
        <w:t xml:space="preserve">142 Corporation Street, Birmingham, B4 7BY, United Kingdom | VAT No: GB 123 4567 89</w:t>
      </w:r>
    </w:p>
    <w:p>
      <w:pPr>
        <w:pStyle w:val="BodyText"/>
      </w:pPr>
      <w:r>
        <w:t xml:space="preserve">This Invoice was generated electronically and is valid without a physical signature. For queries, please reference Invoice No. INV-2025-BHM-0047.</w:t>
      </w:r>
    </w:p>
    <w:p>
      <w:pPr>
        <w:pStyle w:val="BodyText"/>
      </w:pPr>
      <w:r>
        <w:t xml:space="preserve">Thank you for your business. We value our partnership with Meridian Manufacturing Group plc and look forward to continuing to provide exceptional Human Resources Manager services in Birmingham,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Birmingham, United Kingdom</dc:title>
  <dc:creator/>
  <dc:language>en-GB</dc:language>
  <cp:keywords/>
  <dcterms:created xsi:type="dcterms:W3CDTF">2026-10-10T01:56:31Z</dcterms:created>
  <dcterms:modified xsi:type="dcterms:W3CDTF">2026-10-10T01:56:31Z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