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northbridge-hr-solutions-ltd"/>
    <w:p>
      <w:pPr>
        <w:pStyle w:val="Heading1"/>
      </w:pPr>
      <w:r>
        <w:t xml:space="preserve">Northbridge HR Solutions Ltd</w:t>
      </w:r>
    </w:p>
    <w:p>
      <w:pPr>
        <w:pStyle w:val="FirstParagraph"/>
      </w:pPr>
      <w:r>
        <w:t xml:space="preserve">Unit 14, Salford Quays Business Centre</w:t>
      </w:r>
    </w:p>
    <w:p>
      <w:pPr>
        <w:pStyle w:val="BodyText"/>
      </w:pPr>
      <w:r>
        <w:t xml:space="preserve">Water Street, Manchester, M3 4GB</w:t>
      </w:r>
    </w:p>
    <w:p>
      <w:pPr>
        <w:pStyle w:val="BodyText"/>
      </w:pPr>
      <w:r>
        <w:t xml:space="preserve">United Kingdom</w:t>
      </w:r>
    </w:p>
    <w:p>
      <w:pPr>
        <w:pStyle w:val="BodyText"/>
      </w:pPr>
      <w:r>
        <w:t xml:space="preserve">Tel: +44 (0)161 496 0000</w:t>
      </w:r>
    </w:p>
    <w:p>
      <w:pPr>
        <w:pStyle w:val="BodyText"/>
      </w:pPr>
      <w:r>
        <w:t xml:space="preserve">Email: billing@northbridgehr.co.uk</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NHR-2025-0487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1 May 2025 – 31 May 2025</w:t>
      </w:r>
    </w:p>
    <w:bookmarkEnd w:id="21"/>
    <w:bookmarkStart w:id="22" w:name="bill-to"/>
    <w:p>
      <w:pPr>
        <w:pStyle w:val="Heading3"/>
      </w:pPr>
      <w:r>
        <w:t xml:space="preserve">Bill To</w:t>
      </w:r>
    </w:p>
    <w:p>
      <w:pPr>
        <w:pStyle w:val="FirstParagraph"/>
      </w:pPr>
      <w:r>
        <w:rPr>
          <w:bCs/>
          <w:b/>
        </w:rPr>
        <w:t xml:space="preserve">Apex Manufacturing Group plc</w:t>
      </w:r>
    </w:p>
    <w:p>
      <w:pPr>
        <w:pStyle w:val="BodyText"/>
      </w:pPr>
      <w:r>
        <w:t xml:space="preserve">Attn: Mr. David Thornton, Chief Executive Officer</w:t>
      </w:r>
    </w:p>
    <w:p>
      <w:pPr>
        <w:pStyle w:val="BodyText"/>
      </w:pPr>
      <w:r>
        <w:t xml:space="preserve">Apex House, 22 Deansgate Square</w:t>
      </w:r>
    </w:p>
    <w:p>
      <w:pPr>
        <w:pStyle w:val="BodyText"/>
      </w:pPr>
      <w:r>
        <w:t xml:space="preserve">Manchester, M3 4LQ</w:t>
      </w:r>
    </w:p>
    <w:p>
      <w:pPr>
        <w:pStyle w:val="BodyText"/>
      </w:pPr>
      <w:r>
        <w:t xml:space="preserve">United Kingdom</w:t>
      </w:r>
    </w:p>
    <w:p>
      <w:pPr>
        <w:pStyle w:val="BodyText"/>
      </w:pPr>
      <w:r>
        <w:t xml:space="preserve">VAT No: GB 987 6543 21</w:t>
      </w:r>
    </w:p>
    <w:bookmarkEnd w:id="22"/>
    <w:bookmarkStart w:id="23" w:name="service-provider"/>
    <w:p>
      <w:pPr>
        <w:pStyle w:val="Heading3"/>
      </w:pPr>
      <w:r>
        <w:t xml:space="preserve">Service Provider</w:t>
      </w:r>
    </w:p>
    <w:p>
      <w:pPr>
        <w:pStyle w:val="FirstParagraph"/>
      </w:pPr>
      <w:r>
        <w:rPr>
          <w:bCs/>
          <w:b/>
        </w:rPr>
        <w:t xml:space="preserve">Ms. Eleanor Whitfield</w:t>
      </w:r>
    </w:p>
    <w:p>
      <w:pPr>
        <w:pStyle w:val="BodyText"/>
      </w:pPr>
      <w:r>
        <w:t xml:space="preserve">Human Resources Manager</w:t>
      </w:r>
    </w:p>
    <w:p>
      <w:pPr>
        <w:pStyle w:val="BodyText"/>
      </w:pPr>
      <w:r>
        <w:t xml:space="preserve">Northbridge HR Solutions Ltd</w:t>
      </w:r>
    </w:p>
    <w:p>
      <w:pPr>
        <w:pStyle w:val="BodyText"/>
      </w:pPr>
      <w:r>
        <w:t xml:space="preserve">Unit 14, Salford Quays Business Centre</w:t>
      </w:r>
    </w:p>
    <w:p>
      <w:pPr>
        <w:pStyle w:val="BodyText"/>
      </w:pPr>
      <w:r>
        <w:t xml:space="preserve">Manchester, M3 4GB</w:t>
      </w:r>
    </w:p>
    <w:p>
      <w:pPr>
        <w:pStyle w:val="BodyText"/>
      </w:pPr>
      <w:r>
        <w:t xml:space="preserve">United Kingdom</w:t>
      </w:r>
    </w:p>
    <w:p>
      <w:pPr>
        <w:pStyle w:val="BodyText"/>
      </w:pPr>
      <w:r>
        <w:t xml:space="preserve">Professional Registration: CIPD Level 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Strategic workforce planning and headcount analysis for the Manchester operations division, including recruitment pipeline development and succession mapping for senior leadership roles.</w:t>
            </w:r>
          </w:p>
        </w:tc>
        <w:tc>
          <w:tcPr/>
          <w:p>
            <w:pPr>
              <w:pStyle w:val="Compact"/>
              <w:jc w:val="left"/>
            </w:pPr>
            <w:r>
              <w:t xml:space="preserve">£95.00/hr</w:t>
            </w:r>
          </w:p>
        </w:tc>
        <w:tc>
          <w:tcPr/>
          <w:p>
            <w:pPr>
              <w:pStyle w:val="Compact"/>
              <w:jc w:val="left"/>
            </w:pPr>
            <w:r>
              <w:t xml:space="preserve">24.0</w:t>
            </w:r>
          </w:p>
        </w:tc>
        <w:tc>
          <w:tcPr/>
          <w:p>
            <w:pPr>
              <w:pStyle w:val="Compact"/>
              <w:jc w:val="left"/>
            </w:pPr>
            <w:r>
              <w:t xml:space="preserve">£2,280.00</w:t>
            </w:r>
          </w:p>
        </w:tc>
        <w:tc>
          <w:tcPr/>
          <w:p>
            <w:pPr>
              <w:pStyle w:val="Compact"/>
              <w:jc w:val="left"/>
            </w:pPr>
            <w:r>
              <w:t xml:space="preserve">£456.00</w:t>
            </w:r>
          </w:p>
        </w:tc>
      </w:tr>
      <w:tr>
        <w:tc>
          <w:tcPr/>
          <w:p>
            <w:pPr>
              <w:pStyle w:val="Compact"/>
              <w:jc w:val="left"/>
            </w:pPr>
            <w:r>
              <w:t xml:space="preserve">02</w:t>
            </w:r>
          </w:p>
        </w:tc>
        <w:tc>
          <w:tcPr/>
          <w:p>
            <w:pPr>
              <w:pStyle w:val="Compact"/>
              <w:jc w:val="left"/>
            </w:pPr>
            <w:r>
              <w:t xml:space="preserve">Comprehensive employee relations review and grievance procedure overhaul in compliance with UK Employment Rights Act 1996 and ACAS guidance, conducted at the Manchester headquarters.</w:t>
            </w:r>
          </w:p>
        </w:tc>
        <w:tc>
          <w:tcPr/>
          <w:p>
            <w:pPr>
              <w:pStyle w:val="Compact"/>
              <w:jc w:val="left"/>
            </w:pPr>
            <w:r>
              <w:t xml:space="preserve">£95.00/hr</w:t>
            </w:r>
          </w:p>
        </w:tc>
        <w:tc>
          <w:tcPr/>
          <w:p>
            <w:pPr>
              <w:pStyle w:val="Compact"/>
              <w:jc w:val="left"/>
            </w:pPr>
            <w:r>
              <w:t xml:space="preserve">18.5</w:t>
            </w:r>
          </w:p>
        </w:tc>
        <w:tc>
          <w:tcPr/>
          <w:p>
            <w:pPr>
              <w:pStyle w:val="Compact"/>
              <w:jc w:val="left"/>
            </w:pPr>
            <w:r>
              <w:t xml:space="preserve">£1,757.50</w:t>
            </w:r>
          </w:p>
        </w:tc>
        <w:tc>
          <w:tcPr/>
          <w:p>
            <w:pPr>
              <w:pStyle w:val="Compact"/>
              <w:jc w:val="left"/>
            </w:pPr>
            <w:r>
              <w:t xml:space="preserve">£351.50</w:t>
            </w:r>
          </w:p>
        </w:tc>
      </w:tr>
      <w:tr>
        <w:tc>
          <w:tcPr/>
          <w:p>
            <w:pPr>
              <w:pStyle w:val="Compact"/>
              <w:jc w:val="left"/>
            </w:pPr>
            <w:r>
              <w:t xml:space="preserve">03</w:t>
            </w:r>
          </w:p>
        </w:tc>
        <w:tc>
          <w:tcPr/>
          <w:p>
            <w:pPr>
              <w:pStyle w:val="Compact"/>
              <w:jc w:val="left"/>
            </w:pPr>
            <w:r>
              <w:t xml:space="preserve">Design and delivery of a company-wide performance management framework, including calibration workshops for 12 departmental managers across the Manchester and Salford sites.</w:t>
            </w:r>
          </w:p>
        </w:tc>
        <w:tc>
          <w:tcPr/>
          <w:p>
            <w:pPr>
              <w:pStyle w:val="Compact"/>
              <w:jc w:val="left"/>
            </w:pPr>
            <w:r>
              <w:t xml:space="preserve">£95.00/hr</w:t>
            </w:r>
          </w:p>
        </w:tc>
        <w:tc>
          <w:tcPr/>
          <w:p>
            <w:pPr>
              <w:pStyle w:val="Compact"/>
              <w:jc w:val="left"/>
            </w:pPr>
            <w:r>
              <w:t xml:space="preserve">32.0</w:t>
            </w:r>
          </w:p>
        </w:tc>
        <w:tc>
          <w:tcPr/>
          <w:p>
            <w:pPr>
              <w:pStyle w:val="Compact"/>
              <w:jc w:val="left"/>
            </w:pPr>
            <w:r>
              <w:t xml:space="preserve">£3,040.00</w:t>
            </w:r>
          </w:p>
        </w:tc>
        <w:tc>
          <w:tcPr/>
          <w:p>
            <w:pPr>
              <w:pStyle w:val="Compact"/>
              <w:jc w:val="left"/>
            </w:pPr>
            <w:r>
              <w:t xml:space="preserve">£608.00</w:t>
            </w:r>
          </w:p>
        </w:tc>
      </w:tr>
      <w:tr>
        <w:tc>
          <w:tcPr/>
          <w:p>
            <w:pPr>
              <w:pStyle w:val="Compact"/>
              <w:jc w:val="left"/>
            </w:pPr>
            <w:r>
              <w:t xml:space="preserve">04</w:t>
            </w:r>
          </w:p>
        </w:tc>
        <w:tc>
          <w:tcPr/>
          <w:p>
            <w:pPr>
              <w:pStyle w:val="Compact"/>
              <w:jc w:val="left"/>
            </w:pPr>
            <w:r>
              <w:t xml:space="preserve">Employment law compliance audit covering all 340 active contracts, ensuring alignment with the latest UK statutory requirements, National Living Wage updates, and Working Time Regulations applicable in the United Kingdom.</w:t>
            </w:r>
          </w:p>
        </w:tc>
        <w:tc>
          <w:tcPr/>
          <w:p>
            <w:pPr>
              <w:pStyle w:val="Compact"/>
              <w:jc w:val="left"/>
            </w:pPr>
            <w:r>
              <w:t xml:space="preserve">£95.00/hr</w:t>
            </w:r>
          </w:p>
        </w:tc>
        <w:tc>
          <w:tcPr/>
          <w:p>
            <w:pPr>
              <w:pStyle w:val="Compact"/>
              <w:jc w:val="left"/>
            </w:pPr>
            <w:r>
              <w:t xml:space="preserve">20.0</w:t>
            </w:r>
          </w:p>
        </w:tc>
        <w:tc>
          <w:tcPr/>
          <w:p>
            <w:pPr>
              <w:pStyle w:val="Compact"/>
              <w:jc w:val="left"/>
            </w:pPr>
            <w:r>
              <w:t xml:space="preserve">£1,900.00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Employee engagement survey design, deployment, and detailed analytics report for the Manchester workforce, with actionable recommendations for retention strategy and workplace culture improvement.</w:t>
            </w:r>
          </w:p>
        </w:tc>
        <w:tc>
          <w:tcPr/>
          <w:p>
            <w:pPr>
              <w:pStyle w:val="Compact"/>
              <w:jc w:val="left"/>
            </w:pPr>
            <w:r>
              <w:t xml:space="preserve">£95.00/hr</w:t>
            </w:r>
          </w:p>
        </w:tc>
        <w:tc>
          <w:tcPr/>
          <w:p>
            <w:pPr>
              <w:pStyle w:val="Compact"/>
              <w:jc w:val="left"/>
            </w:pPr>
            <w:r>
              <w:t xml:space="preserve">16.0</w:t>
            </w:r>
          </w:p>
        </w:tc>
        <w:tc>
          <w:tcPr/>
          <w:p>
            <w:pPr>
              <w:pStyle w:val="Compact"/>
              <w:jc w:val="left"/>
            </w:pPr>
            <w:r>
              <w:t xml:space="preserve">£1,520.00</w:t>
            </w:r>
          </w:p>
        </w:tc>
        <w:tc>
          <w:tcPr/>
          <w:p>
            <w:pPr>
              <w:pStyle w:val="Compact"/>
              <w:jc w:val="left"/>
            </w:pPr>
            <w:r>
              <w:t xml:space="preserve">£304.00</w:t>
            </w:r>
          </w:p>
        </w:tc>
      </w:tr>
      <w:tr>
        <w:tc>
          <w:tcPr/>
          <w:p>
            <w:pPr>
              <w:pStyle w:val="Compact"/>
              <w:jc w:val="left"/>
            </w:pPr>
            <w:r>
              <w:t xml:space="preserve">06</w:t>
            </w:r>
          </w:p>
        </w:tc>
        <w:tc>
          <w:tcPr/>
          <w:p>
            <w:pPr>
              <w:pStyle w:val="Compact"/>
              <w:jc w:val="left"/>
            </w:pPr>
            <w:r>
              <w:t xml:space="preserve">Onboarding programme restructuring and new starter induction materials development, incorporating UK-specific statutory declarations, pension auto-enrolment compliance, and right-to-work verification procedures.</w:t>
            </w:r>
          </w:p>
        </w:tc>
        <w:tc>
          <w:tcPr/>
          <w:p>
            <w:pPr>
              <w:pStyle w:val="Compact"/>
              <w:jc w:val="left"/>
            </w:pPr>
            <w:r>
              <w:t xml:space="preserve">£95.00/hr</w:t>
            </w:r>
          </w:p>
        </w:tc>
        <w:tc>
          <w:tcPr/>
          <w:p>
            <w:pPr>
              <w:pStyle w:val="Compact"/>
              <w:jc w:val="left"/>
            </w:pPr>
            <w:r>
              <w:t xml:space="preserve">14.0</w:t>
            </w:r>
          </w:p>
        </w:tc>
        <w:tc>
          <w:tcPr/>
          <w:p>
            <w:pPr>
              <w:pStyle w:val="Compact"/>
              <w:jc w:val="left"/>
            </w:pPr>
            <w:r>
              <w:t xml:space="preserve">£1,330.00</w:t>
            </w:r>
          </w:p>
        </w:tc>
        <w:tc>
          <w:tcPr/>
          <w:p>
            <w:pPr>
              <w:pStyle w:val="Compact"/>
              <w:jc w:val="left"/>
            </w:pPr>
            <w:r>
              <w:t xml:space="preserve">£266.00</w:t>
            </w:r>
          </w:p>
        </w:tc>
      </w:tr>
      <w:tr>
        <w:tc>
          <w:tcPr/>
          <w:p>
            <w:pPr>
              <w:pStyle w:val="Compact"/>
              <w:jc w:val="left"/>
            </w:pPr>
            <w:r>
              <w:t xml:space="preserve">07</w:t>
            </w:r>
          </w:p>
        </w:tc>
        <w:tc>
          <w:tcPr/>
          <w:p>
            <w:pPr>
              <w:pStyle w:val="Compact"/>
              <w:jc w:val="left"/>
            </w:pPr>
            <w:r>
              <w:t xml:space="preserve">Monthly HR advisory retainer and telephone consultation support provided by the Human Resources Manager throughout the billing period, including urgent employment tribunal risk assessments and disciplinary case guidance.</w:t>
            </w:r>
          </w:p>
        </w:tc>
        <w:tc>
          <w:tcPr/>
          <w:p>
            <w:pPr>
              <w:pStyle w:val="Compact"/>
              <w:jc w:val="left"/>
            </w:pPr>
            <w:r>
              <w:t xml:space="preserve">£1,200.00/mo</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£240.00</w:t>
            </w:r>
          </w:p>
        </w:tc>
      </w:tr>
    </w:tbl>
    <w:p>
      <w:pPr>
        <w:pStyle w:val="BodyText"/>
      </w:pPr>
      <w:r>
        <w:t xml:space="preserve">Subtotal (Excl. VAT):</w:t>
      </w:r>
      <w:r>
        <w:t xml:space="preserve">£13,027.50</w:t>
      </w:r>
    </w:p>
    <w:p>
      <w:pPr>
        <w:pStyle w:val="BodyText"/>
      </w:pPr>
      <w:r>
        <w:t xml:space="preserve">VAT @ 20%:</w:t>
      </w:r>
      <w:r>
        <w:t xml:space="preserve">£2,605.50</w:t>
      </w:r>
    </w:p>
    <w:p>
      <w:pPr>
        <w:pStyle w:val="BodyText"/>
      </w:pPr>
      <w:r>
        <w:t xml:space="preserve">Discount (Early Payment):</w:t>
      </w:r>
      <w:r>
        <w:t xml:space="preserve">£0.00</w:t>
      </w:r>
    </w:p>
    <w:p>
      <w:pPr>
        <w:pStyle w:val="BodyText"/>
      </w:pPr>
      <w:r>
        <w:t xml:space="preserve">TOTAL DUE (Incl. VAT):</w:t>
      </w:r>
      <w:r>
        <w:t xml:space="preserve">£15,633.00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Barclays Bank plc</w:t>
      </w:r>
    </w:p>
    <w:p>
      <w:pPr>
        <w:pStyle w:val="BodyText"/>
      </w:pPr>
      <w:r>
        <w:rPr>
          <w:bCs/>
          <w:b/>
        </w:rPr>
        <w:t xml:space="preserve">Sort Code:</w:t>
      </w:r>
      <w:r>
        <w:t xml:space="preserve"> </w:t>
      </w:r>
      <w:r>
        <w:t xml:space="preserve">20-20-00</w:t>
      </w:r>
    </w:p>
    <w:p>
      <w:pPr>
        <w:pStyle w:val="BodyText"/>
      </w:pPr>
      <w:r>
        <w:rPr>
          <w:bCs/>
          <w:b/>
        </w:rPr>
        <w:t xml:space="preserve">Account Name:</w:t>
      </w:r>
      <w:r>
        <w:t xml:space="preserve"> </w:t>
      </w:r>
      <w:r>
        <w:t xml:space="preserve">Northbridge HR Solutions Ltd</w:t>
      </w:r>
    </w:p>
    <w:p>
      <w:pPr>
        <w:pStyle w:val="BodyText"/>
      </w:pPr>
      <w:r>
        <w:rPr>
          <w:bCs/>
          <w:b/>
        </w:rPr>
        <w:t xml:space="preserve">Account No:</w:t>
      </w:r>
      <w:r>
        <w:t xml:space="preserve"> </w:t>
      </w:r>
      <w:r>
        <w:t xml:space="preserve">50123456</w:t>
      </w:r>
    </w:p>
    <w:p>
      <w:pPr>
        <w:pStyle w:val="BodyText"/>
      </w:pPr>
      <w:r>
        <w:rPr>
          <w:bCs/>
          <w:b/>
        </w:rPr>
        <w:t xml:space="preserve">Reference:</w:t>
      </w:r>
      <w:r>
        <w:t xml:space="preserve"> </w:t>
      </w:r>
      <w:r>
        <w:t xml:space="preserve">NHR-2025-0487</w:t>
      </w:r>
    </w:p>
    <w:p>
      <w:pPr>
        <w:pStyle w:val="BodyText"/>
      </w:pPr>
      <w:r>
        <w:rPr>
          <w:bCs/>
          <w:b/>
        </w:rPr>
        <w:t xml:space="preserve">SWIFT/BIC:</w:t>
      </w:r>
      <w:r>
        <w:t xml:space="preserve"> </w:t>
      </w:r>
      <w:r>
        <w:t xml:space="preserve">BARCGB22</w:t>
      </w:r>
    </w:p>
    <w:p>
      <w:pPr>
        <w:pStyle w:val="BodyText"/>
      </w:pPr>
      <w:r>
        <w:rPr>
          <w:bCs/>
          <w:b/>
        </w:rPr>
        <w:t xml:space="preserve">IBAN:</w:t>
      </w:r>
      <w:r>
        <w:t xml:space="preserve"> </w:t>
      </w:r>
      <w:r>
        <w:t xml:space="preserve">GB29 BARC 2020 0050 1234 56</w:t>
      </w:r>
    </w:p>
    <w:bookmarkEnd w:id="24"/>
    <w:bookmarkStart w:id="25" w:name="important-notes"/>
    <w:p>
      <w:pPr>
        <w:pStyle w:val="Heading3"/>
      </w:pPr>
      <w:r>
        <w:t xml:space="preserve">Important Notes</w:t>
      </w:r>
    </w:p>
    <w:p>
      <w:pPr>
        <w:pStyle w:val="FirstParagraph"/>
      </w:pPr>
      <w:r>
        <w:t xml:space="preserve">Please ensure the invoice reference NHR-2025-0487 is included with all payments to facilitate accurate reconciliation of this Invoice.</w:t>
      </w:r>
    </w:p>
    <w:p>
      <w:pPr>
        <w:pStyle w:val="BodyText"/>
      </w:pPr>
      <w:r>
        <w:t xml:space="preserve">Payment is due within 30 calendar days of the Invoice date. Late payments may incur interest at the rate of 4% above the Bank of England base rate as per the Late Payment of Commercial Debts (Interest) Act 1998.</w:t>
      </w:r>
    </w:p>
    <w:p>
      <w:pPr>
        <w:pStyle w:val="BodyText"/>
      </w:pPr>
      <w:r>
        <w:t xml:space="preserve">All services were delivered by the Human Resources Manager, Ms. Eleanor Whitfield, at the client's premises in Manchester, United Kingdom, and at the Northbridge HR Solutions office in Salford Quays.</w:t>
      </w:r>
    </w:p>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constitutes a formal request for payment for professional Human Resources Manager services rendered during the period of 1 May 2025 to 31 May 2025 in Manchester, United Kingdom.</w:t>
      </w:r>
    </w:p>
    <w:p>
      <w:pPr>
        <w:numPr>
          <w:ilvl w:val="0"/>
          <w:numId w:val="1001"/>
        </w:numPr>
        <w:pStyle w:val="Compact"/>
      </w:pPr>
      <w:r>
        <w:t xml:space="preserve">All rates quoted are exclusive of Value Added Tax (VAT) at the current UK standard rate of 20%, which is applied as shown in the line items above.</w:t>
      </w:r>
    </w:p>
    <w:p>
      <w:pPr>
        <w:numPr>
          <w:ilvl w:val="0"/>
          <w:numId w:val="1001"/>
        </w:numPr>
        <w:pStyle w:val="Compact"/>
      </w:pPr>
      <w:r>
        <w:t xml:space="preserve">The Human Resources Manager services described herein were performed in accordance with the professional standards set by the Chartered Institute of Personnel and Development (CIPD) and all applicable UK employment legislation.</w:t>
      </w:r>
    </w:p>
    <w:p>
      <w:pPr>
        <w:numPr>
          <w:ilvl w:val="0"/>
          <w:numId w:val="1001"/>
        </w:numPr>
        <w:pStyle w:val="Compact"/>
      </w:pPr>
      <w:r>
        <w:t xml:space="preserve">Any disputes regarding the charges on this Invoice must be raised in writing within 14 days of receipt. Failure to do so shall be taken as acceptance of the Invoice in full.</w:t>
      </w:r>
    </w:p>
    <w:p>
      <w:pPr>
        <w:numPr>
          <w:ilvl w:val="0"/>
          <w:numId w:val="1001"/>
        </w:numPr>
        <w:pStyle w:val="Compact"/>
      </w:pPr>
      <w:r>
        <w:t xml:space="preserve">Northbridge HR Solutions Ltd is registered in England and Wales under Company No. 08765432, with its registered office at Unit 14, Salford Quays Business Centre, Manchester, M3 4GB, United Kingdom.</w:t>
      </w:r>
    </w:p>
    <w:p>
      <w:pPr>
        <w:numPr>
          <w:ilvl w:val="0"/>
          <w:numId w:val="1001"/>
        </w:numPr>
        <w:pStyle w:val="Compact"/>
      </w:pPr>
      <w:r>
        <w:t xml:space="preserve">This Invoice is governed by the laws of England and Wales. Any legal proceedings arising from this Invoice shall be subject to the exclusive jurisdiction of the courts of Manchester, United Kingdom.</w:t>
      </w:r>
    </w:p>
    <w:p>
      <w:pPr>
        <w:numPr>
          <w:ilvl w:val="0"/>
          <w:numId w:val="1001"/>
        </w:numPr>
        <w:pStyle w:val="Compact"/>
      </w:pPr>
      <w:r>
        <w:t xml:space="preserve">Confidentiality: All information contained within this Invoice and the associated service engagement is treated as strictly confidential and shall not be disclosed to third parties without prior written consent from both parties.</w:t>
      </w:r>
    </w:p>
    <w:bookmarkEnd w:id="26"/>
    <w:p>
      <w:pPr>
        <w:pStyle w:val="FirstParagraph"/>
      </w:pPr>
      <w:r>
        <w:t xml:space="preserve">This Invoice has been issued in accordance with HM Revenue &amp; Customs (HMRC) requirements for VAT-registered businesses operating in the United Kingdom. A copy of this Invoice is available upon request in digital PDF format.</w:t>
      </w:r>
    </w:p>
    <w:p>
      <w:pPr>
        <w:pStyle w:val="BodyText"/>
      </w:pPr>
      <w:r>
        <w:rPr>
          <w:bCs/>
          <w:b/>
        </w:rPr>
        <w:t xml:space="preserve">Northbridge HR Solutions Ltd</w:t>
      </w:r>
      <w:r>
        <w:t xml:space="preserve"> </w:t>
      </w:r>
      <w:r>
        <w:t xml:space="preserve">| Unit 14, Salford Quays Business Centre, Water Street, Manchester, M3 4GB, United Kingdom</w:t>
      </w:r>
    </w:p>
    <w:p>
      <w:pPr>
        <w:pStyle w:val="BodyText"/>
      </w:pPr>
      <w:r>
        <w:t xml:space="preserve">Registered in England &amp; Wales No. 08765432 | VAT No. GB 123 4567 89 | Company Secretary: James Okafor</w:t>
      </w:r>
    </w:p>
    <w:p>
      <w:pPr>
        <w:pStyle w:val="BodyText"/>
      </w:pPr>
      <w:r>
        <w:t xml:space="preserve">Thank you for your business. This Invoice was generated on 15 June 2025. For queries regarding this Invoice, please contact our billing department at billing@northbridgehr.co.uk or +44 (0)161 496 0000.</w:t>
      </w:r>
    </w:p>
    <w:p>
      <w:pPr>
        <w:pStyle w:val="BodyText"/>
      </w:pPr>
      <w:r>
        <w:t xml:space="preserve">Page 1 of 1 | Document ID: NHR-INV-2025-0487 | Generated by Northbridge HR Solutions Invoice Management System v4.2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Manchester, United Kingdom</dc:title>
  <dc:creator/>
  <dc:language>en-GB</dc:language>
  <cp:keywords/>
  <dcterms:created xsi:type="dcterms:W3CDTF">2026-10-10T03:47:20Z</dcterms:created>
  <dcterms:modified xsi:type="dcterms:W3CDTF">2026-10-10T03:47:20Z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