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Human Resources Manager Services</w:t>
      </w:r>
    </w:p>
    <w:p>
      <w:pPr>
        <w:pStyle w:val="BodyText"/>
      </w:pPr>
      <w:r>
        <w:t xml:space="preserve">United States Chicago, Illinois 60601</w:t>
      </w:r>
    </w:p>
    <w:p>
      <w:pPr>
        <w:pStyle w:val="BodyText"/>
      </w:pPr>
      <w:r>
        <w:t xml:space="preserve">INVOICE NO. CHG-HRM-2025-0487</w:t>
      </w:r>
    </w:p>
    <w:bookmarkEnd w:id="20"/>
    <w:p>
      <w:pPr>
        <w:pStyle w:val="BodyText"/>
      </w:pPr>
      <w:r>
        <w:rPr>
          <w:bCs/>
          <w:b/>
        </w:rPr>
        <w:t xml:space="preserve">Issued By:</w:t>
      </w:r>
      <w:r>
        <w:br/>
      </w:r>
      <w:r>
        <w:t xml:space="preserve">Meridian HR Consulting Group, LLC</w:t>
      </w:r>
      <w:r>
        <w:br/>
      </w:r>
      <w:r>
        <w:t xml:space="preserve">150 N. Michigan Avenue, Suite 2200</w:t>
      </w:r>
      <w:r>
        <w:br/>
      </w:r>
      <w:r>
        <w:t xml:space="preserve">Chicago, Illinois 60601</w:t>
      </w:r>
      <w:r>
        <w:br/>
      </w:r>
      <w:r>
        <w:t xml:space="preserve">United States</w:t>
      </w:r>
      <w:r>
        <w:br/>
      </w:r>
      <w:r>
        <w:t xml:space="preserve">Phone: (312) 555-0147</w:t>
      </w:r>
      <w:r>
        <w:br/>
      </w:r>
      <w:r>
        <w:t xml:space="preserve">Email: billing@meridianhrchicago.com</w:t>
      </w:r>
    </w:p>
    <w:p>
      <w:pPr>
        <w:pStyle w:val="BodyText"/>
      </w:pPr>
      <w:r>
        <w:rPr>
          <w:bCs/>
          <w:b/>
        </w:rPr>
        <w:t xml:space="preserve">Billed To:</w:t>
      </w:r>
      <w:r>
        <w:br/>
      </w:r>
      <w:r>
        <w:t xml:space="preserve">Lakeside Manufacturing Corporation</w:t>
      </w:r>
      <w:r>
        <w:br/>
      </w:r>
      <w:r>
        <w:t xml:space="preserve">4200 W. Cermak Road</w:t>
      </w:r>
      <w:r>
        <w:br/>
      </w:r>
      <w:r>
        <w:t xml:space="preserve">Chicago, Illinois 60632</w:t>
      </w:r>
      <w:r>
        <w:br/>
      </w:r>
      <w:r>
        <w:t xml:space="preserve">United States</w:t>
      </w:r>
      <w:r>
        <w:br/>
      </w:r>
      <w:r>
        <w:t xml:space="preserve">Attn: David R. Thornton, CFO</w:t>
      </w:r>
      <w:r>
        <w:br/>
      </w:r>
      <w:r>
        <w:t xml:space="preserve">Phone: (773) 555-0892</w:t>
      </w:r>
    </w:p>
    <w:p>
      <w:pPr>
        <w:pStyle w:val="BodyText"/>
      </w:pP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Service Period:</w:t>
      </w:r>
      <w:r>
        <w:t xml:space="preserve"> </w:t>
      </w:r>
      <w:r>
        <w:t xml:space="preserve">April 1 – June 30, 2025</w:t>
      </w:r>
      <w:r>
        <w:br/>
      </w:r>
      <w:r>
        <w:rPr>
          <w:bCs/>
          <w:b/>
        </w:rPr>
        <w:t xml:space="preserve">Payment Terms:</w:t>
      </w:r>
      <w:r>
        <w:t xml:space="preserve"> </w:t>
      </w:r>
      <w:r>
        <w:t xml:space="preserve">Net 30</w:t>
      </w:r>
    </w:p>
    <w:bookmarkStart w:id="21" w:name="X27933ea3958ffdf3c1e613d99701cf58f0f6799"/>
    <w:p>
      <w:pPr>
        <w:pStyle w:val="Heading2"/>
      </w:pPr>
      <w:r>
        <w:t xml:space="preserve">Description of Services Rendered by Human Resources Manager</w:t>
      </w:r>
    </w:p>
    <w:p>
      <w:pPr>
        <w:pStyle w:val="FirstParagraph"/>
      </w:pPr>
      <w:r>
        <w:t xml:space="preserve">This Invoice documents the professional services provided by our designated Human Resources Manager, Ms. Katherine L. Whitfield, PMP, SHRM-SCP, during the quarterly service period of April 1 through June 30, 2025. All services were performed in compliance with the Illinois Human Rights Act, the United States federal employment regulations, and the specific labor ordinances applicable to the City of Chicago. The Human Resources Manager operated out of our Chicago, Illinois office and provided on-site and remote support to the client's workforce across multiple United States Chicago locations.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workforce planning and organizational restructuring strategy developed by the Human Resources Manager for the United States Chicago operations division, including headcount analysis and departmental realignment.</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Recruitment and talent acquisition management: sourcing, screening, interviewing, and onboarding of 34 new employees for the Chicago, Illinois facility. Includes job posting management, candidate pipeline development, and background coordination.</w:t>
            </w:r>
          </w:p>
        </w:tc>
        <w:tc>
          <w:tcPr/>
          <w:p>
            <w:pPr>
              <w:pStyle w:val="Compact"/>
              <w:jc w:val="left"/>
            </w:pPr>
            <w:r>
              <w:t xml:space="preserve">72</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3</w:t>
            </w:r>
          </w:p>
        </w:tc>
        <w:tc>
          <w:tcPr/>
          <w:p>
            <w:pPr>
              <w:pStyle w:val="Compact"/>
              <w:jc w:val="left"/>
            </w:pPr>
            <w:r>
              <w:t xml:space="preserve">Employee relations and conflict resolution: mediation of 12 workplace disputes, investigation of 4 formal complaints, and implementation of a revised grievance procedure aligned with United States Chicago municipal labor standards.</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4</w:t>
            </w:r>
          </w:p>
        </w:tc>
        <w:tc>
          <w:tcPr/>
          <w:p>
            <w:pPr>
              <w:pStyle w:val="Compact"/>
              <w:jc w:val="left"/>
            </w:pPr>
            <w:r>
              <w:t xml:space="preserve">Compensation and benefits administration: quarterly salary benchmarking against United States Chicago market data, benefits enrollment management, and 401(k) plan compliance review for 210 active employees.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Training and development program design: creation and delivery of 8 leadership development workshops, 3 compliance training sessions (including Illinois-specific harassment prevention training), and 2 onboarding bootcamps conducted at the Chicago headquarters.</w:t>
            </w:r>
          </w:p>
        </w:tc>
        <w:tc>
          <w:tcPr/>
          <w:p>
            <w:pPr>
              <w:pStyle w:val="Compact"/>
              <w:jc w:val="left"/>
            </w:pPr>
            <w:r>
              <w:t xml:space="preserve">56</w:t>
            </w:r>
          </w:p>
        </w:tc>
        <w:tc>
          <w:tcPr/>
          <w:p>
            <w:pPr>
              <w:pStyle w:val="Compact"/>
              <w:jc w:val="left"/>
            </w:pPr>
            <w:r>
              <w:t xml:space="preserve">$185.00</w:t>
            </w:r>
          </w:p>
        </w:tc>
        <w:tc>
          <w:tcPr/>
          <w:p>
            <w:pPr>
              <w:pStyle w:val="Compact"/>
              <w:jc w:val="left"/>
            </w:pPr>
            <w:r>
              <w:t xml:space="preserve">$10,360.00</w:t>
            </w:r>
          </w:p>
        </w:tc>
      </w:tr>
      <w:tr>
        <w:tc>
          <w:tcPr/>
          <w:p>
            <w:pPr>
              <w:pStyle w:val="Compact"/>
              <w:jc w:val="left"/>
            </w:pPr>
            <w:r>
              <w:t xml:space="preserve">6</w:t>
            </w:r>
          </w:p>
        </w:tc>
        <w:tc>
          <w:tcPr/>
          <w:p>
            <w:pPr>
              <w:pStyle w:val="Compact"/>
              <w:jc w:val="left"/>
            </w:pPr>
            <w:r>
              <w:t xml:space="preserve">HR policy development and legal compliance: drafting and updating 15 internal HR policies to ensure full compliance with the United States Chicago Fair Workweek Ordinance, the Illinois Freedom from Discrimination Act, and federal EEOC guidelines.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7</w:t>
            </w:r>
          </w:p>
        </w:tc>
        <w:tc>
          <w:tcPr/>
          <w:p>
            <w:pPr>
              <w:pStyle w:val="Compact"/>
              <w:jc w:val="left"/>
            </w:pPr>
            <w:r>
              <w:t xml:space="preserve">Performance management system implementation: design of a 360-degree review framework, calibration session facilitation for 8 department heads, and integration of the new system into the existing HRIS platform.</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8</w:t>
            </w:r>
          </w:p>
        </w:tc>
        <w:tc>
          <w:tcPr/>
          <w:p>
            <w:pPr>
              <w:pStyle w:val="Compact"/>
              <w:jc w:val="left"/>
            </w:pPr>
            <w:r>
              <w:t xml:space="preserve">Employee engagement and retention strategy: administration of quarterly engagement surveys, analysis of attrition data, and development of a targeted retention plan for critical roles within the United States Chicago workforce.</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$62,160.00</w:t>
            </w:r>
          </w:p>
        </w:tc>
      </w:tr>
      <w:tr>
        <w:tc>
          <w:tcPr/>
          <w:p>
            <w:pPr>
              <w:pStyle w:val="Compact"/>
              <w:jc w:val="left"/>
            </w:pPr>
            <w:r>
              <w:t xml:space="preserve">Applicable Sales Tax (Illinois 10.25%)</w:t>
            </w:r>
          </w:p>
        </w:tc>
        <w:tc>
          <w:tcPr/>
          <w:p>
            <w:pPr>
              <w:pStyle w:val="Compact"/>
              <w:jc w:val="right"/>
            </w:pPr>
            <w:r>
              <w:t xml:space="preserve">$6,371.40</w:t>
            </w:r>
          </w:p>
        </w:tc>
      </w:tr>
      <w:tr>
        <w:tc>
          <w:tcPr/>
          <w:p>
            <w:pPr>
              <w:pStyle w:val="Compact"/>
              <w:jc w:val="left"/>
            </w:pPr>
            <w:r>
              <w:t xml:space="preserve">Chicago Municipal Tax (2.5%)</w:t>
            </w:r>
          </w:p>
        </w:tc>
        <w:tc>
          <w:tcPr/>
          <w:p>
            <w:pPr>
              <w:pStyle w:val="Compact"/>
              <w:jc w:val="right"/>
            </w:pPr>
            <w:r>
              <w:t xml:space="preserve">$1,554.00</w:t>
            </w:r>
          </w:p>
        </w:tc>
      </w:tr>
      <w:tr>
        <w:tc>
          <w:tcPr/>
          <w:p>
            <w:pPr>
              <w:pStyle w:val="Compact"/>
              <w:jc w:val="left"/>
            </w:pPr>
            <w:r>
              <w:t xml:space="preserve">Early Payment Discount (2% if paid within 10 days)</w:t>
            </w:r>
          </w:p>
        </w:tc>
        <w:tc>
          <w:tcPr/>
          <w:p>
            <w:pPr>
              <w:pStyle w:val="Compact"/>
              <w:jc w:val="right"/>
            </w:pPr>
            <w:r>
              <w:t xml:space="preserve">($1,243.20)</w:t>
            </w:r>
          </w:p>
        </w:tc>
      </w:tr>
      <w:tr>
        <w:tc>
          <w:tcPr/>
          <w:p>
            <w:pPr>
              <w:pStyle w:val="Compact"/>
              <w:jc w:val="left"/>
            </w:pPr>
            <w:r>
              <w:t xml:space="preserve">GRAND TOTAL DUE</w:t>
            </w:r>
          </w:p>
        </w:tc>
        <w:tc>
          <w:tcPr/>
          <w:p>
            <w:pPr>
              <w:pStyle w:val="Compact"/>
              <w:jc w:val="right"/>
            </w:pPr>
            <w:r>
              <w:t xml:space="preserve">$68,842.20</w:t>
            </w:r>
          </w:p>
        </w:tc>
      </w:tr>
    </w:tbl>
    <w:bookmarkEnd w:id="21"/>
    <w:bookmarkStart w:id="23" w:name="payment-instructions"/>
    <w:p>
      <w:pPr>
        <w:pStyle w:val="Heading2"/>
      </w:pPr>
      <w:r>
        <w:t xml:space="preserve">Payment Instructions</w:t>
      </w:r>
    </w:p>
    <w:p>
      <w:pPr>
        <w:pStyle w:val="FirstParagraph"/>
      </w:pPr>
      <w:r>
        <w:t xml:space="preserve">Payment for this Invoice is due within thirty (30) calendar days of the invoice date, no later than July 15, 2025. Please remit payment via ACH transfer, wire transfer, or certified check made payable to Meridian HR Consulting Group, LLC. For ACH payments, please reference Invoice Number CHG-HRM-2025-0487 in the memo field. Bank details are available upon request from our Chicago billing office. Late payments will incur a penalty of 1.5% per month as permitted under Illinois commercial code statutes.</w:t>
      </w:r>
    </w:p>
    <w:bookmarkStart w:id="22" w:name="terms-and-conditions"/>
    <w:p>
      <w:pPr>
        <w:pStyle w:val="Heading3"/>
      </w:pPr>
      <w:r>
        <w:t xml:space="preserve">Terms and Conditions</w:t>
      </w:r>
    </w:p>
    <w:p>
      <w:pPr>
        <w:numPr>
          <w:ilvl w:val="0"/>
          <w:numId w:val="1001"/>
        </w:numPr>
        <w:pStyle w:val="Compact"/>
      </w:pPr>
      <w:r>
        <w:t xml:space="preserve">This Invoice represents the final and complete accounting of all services rendered by the Human Resources Manager during the stated service period. No additional charges will be applied beyond those itemized herein unless a written change order is executed by both parties.</w:t>
      </w:r>
    </w:p>
    <w:p>
      <w:pPr>
        <w:numPr>
          <w:ilvl w:val="0"/>
          <w:numId w:val="1001"/>
        </w:numPr>
        <w:pStyle w:val="Compact"/>
      </w:pPr>
      <w:r>
        <w:t xml:space="preserve">All services were performed in accordance with the professional standards of the Society for Human Resource Management (SHRM) and the ethical guidelines established for Human Resources Manager practitioners in the State of Illinois and the United States.</w:t>
      </w:r>
    </w:p>
    <w:p>
      <w:pPr>
        <w:numPr>
          <w:ilvl w:val="0"/>
          <w:numId w:val="1001"/>
        </w:numPr>
        <w:pStyle w:val="Compact"/>
      </w:pPr>
      <w:r>
        <w:t xml:space="preserve">The Human Resources Manager, Ms. Katherine L. Whitfield, holds active SHRM-SCP certification and is in good standing with the Illinois Department of Financial and Professional Regulation. All work product, including policies, training materials, and strategic plans, becomes the property of Lakeside Manufacturing Corporation upon full payment of this Invoice.</w:t>
      </w:r>
    </w:p>
    <w:p>
      <w:pPr>
        <w:numPr>
          <w:ilvl w:val="0"/>
          <w:numId w:val="1001"/>
        </w:numPr>
        <w:pStyle w:val="Compact"/>
      </w:pPr>
      <w:r>
        <w:t xml:space="preserve">Confidentiality: All employee data, compensation information, and organizational details accessed during the provision of Human Resources Manager services in United States Chicago are subject to strict confidentiality under the terms of our mutual Non-Disclosure Agreement dated January 15, 2025.</w:t>
      </w:r>
    </w:p>
    <w:p>
      <w:pPr>
        <w:numPr>
          <w:ilvl w:val="0"/>
          <w:numId w:val="1001"/>
        </w:numPr>
        <w:pStyle w:val="Compact"/>
      </w:pPr>
      <w:r>
        <w:t xml:space="preserve">Dispute Resolution: Any disputes arising from this Invoice or the services described herein shall be resolved through binding arbitration in Cook County, Chicago, Illinois, in accordance with the rules of the American Arbitration Association. The prevailing party shall be entitled to recover reasonable attorneys' fees and costs.</w:t>
      </w:r>
    </w:p>
    <w:p>
      <w:pPr>
        <w:numPr>
          <w:ilvl w:val="0"/>
          <w:numId w:val="1001"/>
        </w:numPr>
        <w:pStyle w:val="Compact"/>
      </w:pPr>
      <w:r>
        <w:t xml:space="preserve">Compliance: All services were delivered in full compliance with the United States Chicago Fair Workweek Ordinance (Municipal Code Chapter 1-26), the Illinois Human Rights Act (775 ILCS 5/1-1 et seq.), the Fair Labor Standards Act, and all applicable federal and state employment regulations.</w:t>
      </w:r>
    </w:p>
    <w:p>
      <w:pPr>
        <w:numPr>
          <w:ilvl w:val="0"/>
          <w:numId w:val="1001"/>
        </w:numPr>
        <w:pStyle w:val="Compact"/>
      </w:pPr>
      <w:r>
        <w:t xml:space="preserve">This Invoice is valid for 90 days from the date of issue. After this period, the Human Resources Manager services engagement will be subject to a rate review and a new Invoice will be generated reflecting any applicable adjustments.</w:t>
      </w:r>
    </w:p>
    <w:bookmarkEnd w:id="22"/>
    <w:bookmarkEnd w:id="23"/>
    <w:bookmarkStart w:id="24" w:name="authorized-signatures"/>
    <w:p>
      <w:pPr>
        <w:pStyle w:val="Heading2"/>
      </w:pPr>
      <w:r>
        <w:t xml:space="preserve">Authorized Signatures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Prepared By:</w:t>
            </w:r>
            <w:r>
              <w:br/>
            </w:r>
            <w:r>
              <w:br/>
            </w:r>
            <w:r>
              <w:t xml:space="preserve">______________________________</w:t>
            </w:r>
            <w:r>
              <w:br/>
            </w:r>
            <w:r>
              <w:t xml:space="preserve">Katherine L. Whitfield, SHRM-SCP</w:t>
            </w:r>
            <w:r>
              <w:br/>
            </w:r>
            <w:r>
              <w:t xml:space="preserve">Human Resources Manager</w:t>
            </w:r>
            <w:r>
              <w:br/>
            </w:r>
            <w:r>
              <w:t xml:space="preserve">Meridian HR Consulting Group, LLC</w:t>
            </w:r>
            <w:r>
              <w:br/>
            </w:r>
            <w:r>
              <w:t xml:space="preserve">Chicago, Illinois – United States</w:t>
            </w:r>
            <w:r>
              <w:br/>
            </w:r>
            <w:r>
              <w:t xml:space="preserve">Date: June 15, 2025</w:t>
            </w:r>
          </w:p>
        </w:tc>
        <w:tc>
          <w:tcPr/>
          <w:p>
            <w:pPr>
              <w:pStyle w:val="Compact"/>
              <w:jc w:val="left"/>
            </w:pPr>
            <w:r>
              <w:rPr>
                <w:bCs/>
                <w:b/>
              </w:rPr>
              <w:t xml:space="preserve">Approved By (Client):</w:t>
            </w:r>
            <w:r>
              <w:br/>
            </w:r>
            <w:r>
              <w:br/>
            </w:r>
            <w:r>
              <w:t xml:space="preserve">______________________________</w:t>
            </w:r>
            <w:r>
              <w:br/>
            </w:r>
            <w:r>
              <w:t xml:space="preserve">David R. Thornton, CFO</w:t>
            </w:r>
            <w:r>
              <w:br/>
            </w:r>
            <w:r>
              <w:t xml:space="preserve">Lakeside Manufacturing Corporation</w:t>
            </w:r>
            <w:r>
              <w:br/>
            </w:r>
            <w:r>
              <w:t xml:space="preserve">Chicago, Illinois – United States</w:t>
            </w:r>
            <w:r>
              <w:br/>
            </w:r>
            <w:r>
              <w:t xml:space="preserve">Date: _______________</w:t>
            </w:r>
          </w:p>
        </w:tc>
      </w:tr>
    </w:tbl>
    <w:p>
      <w:pPr>
        <w:pStyle w:val="BodyText"/>
      </w:pPr>
      <w:r>
        <w:t xml:space="preserve">Meridian HR Consulting Group, LLC | 150 N. Michigan Avenue, Suite 2200, Chicago, IL 60601, United States</w:t>
      </w:r>
    </w:p>
    <w:p>
      <w:pPr>
        <w:pStyle w:val="BodyText"/>
      </w:pPr>
      <w:r>
        <w:t xml:space="preserve">Illinois State Registration No. 2019-IL-HR-44782 | EIN: 36-XXXXXXX</w:t>
      </w:r>
    </w:p>
    <w:p>
      <w:pPr>
        <w:pStyle w:val="BodyText"/>
      </w:pPr>
      <w:r>
        <w:t xml:space="preserve">This Invoice was generated electronically and is valid without a physical signature. For questions regarding this Invoice, please contact our Chicago billing department at (312) 555-0147 or billing@meridianhrchicago.com.</w:t>
      </w:r>
    </w:p>
    <w:p>
      <w:pPr>
        <w:pStyle w:val="BodyText"/>
      </w:pPr>
      <w:r>
        <w:t xml:space="preserve">© 2025 Meridian HR Consulting Group, LLC. All rights reserved. Invoice CHG-HRM-2025-0487.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States Chicago</dc:title>
  <dc:creator/>
  <dc:language>en</dc:language>
  <cp:keywords/>
  <dcterms:created xsi:type="dcterms:W3CDTF">2026-10-10T04:11:42Z</dcterms:created>
  <dcterms:modified xsi:type="dcterms:W3CDTF">2026-10-10T04:11:42Z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