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talentbridge-hr-solutions-c.a."/>
    <w:p>
      <w:pPr>
        <w:pStyle w:val="Heading1"/>
      </w:pPr>
      <w:r>
        <w:t xml:space="preserve">TalentBridge HR Solutions C.A.</w:t>
      </w:r>
    </w:p>
    <w:p>
      <w:pPr>
        <w:pStyle w:val="FirstParagraph"/>
      </w:pPr>
      <w:r>
        <w:t xml:space="preserve">RIF: J-45872319-0</w:t>
      </w:r>
    </w:p>
    <w:p>
      <w:pPr>
        <w:pStyle w:val="BodyText"/>
      </w:pPr>
      <w:r>
        <w:t xml:space="preserve">Av. Francisco de Miranda, Torre Empresarial, Piso 14</w:t>
      </w:r>
    </w:p>
    <w:p>
      <w:pPr>
        <w:pStyle w:val="BodyText"/>
      </w:pPr>
      <w:r>
        <w:t xml:space="preserve">Chacao, Venezuela Caracas, 1060</w:t>
      </w:r>
    </w:p>
    <w:p>
      <w:pPr>
        <w:pStyle w:val="BodyText"/>
      </w:pPr>
      <w:r>
        <w:t xml:space="preserve">Phone: +58 (212) 555-0147 | Email: billing@talentbridgehr.com.ve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TBH-2025-00487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t xml:space="preserve">Professional Services</w:t>
      </w:r>
    </w:p>
    <w:bookmarkEnd w:id="21"/>
    <w:bookmarkStart w:id="22" w:name="bill-from-service-provider"/>
    <w:p>
      <w:pPr>
        <w:pStyle w:val="Heading3"/>
      </w:pPr>
      <w:r>
        <w:t xml:space="preserve">Bill From (Service Provider)</w:t>
      </w:r>
    </w:p>
    <w:p>
      <w:pPr>
        <w:pStyle w:val="FirstParagraph"/>
      </w:pPr>
      <w:r>
        <w:rPr>
          <w:bCs/>
          <w:b/>
        </w:rPr>
        <w:t xml:space="preserve">TalentBridge HR Solutions C.A.</w:t>
      </w:r>
    </w:p>
    <w:p>
      <w:pPr>
        <w:pStyle w:val="BodyText"/>
      </w:pPr>
      <w:r>
        <w:t xml:space="preserve">Av. Francisco de Miranda, Torre Empresarial, Piso 14</w:t>
      </w:r>
    </w:p>
    <w:p>
      <w:pPr>
        <w:pStyle w:val="BodyText"/>
      </w:pPr>
      <w:r>
        <w:t xml:space="preserve">Chacao, Venezuela Caracas, 1060</w:t>
      </w:r>
    </w:p>
    <w:p>
      <w:pPr>
        <w:pStyle w:val="BodyText"/>
      </w:pPr>
      <w:r>
        <w:t xml:space="preserve">RIF: J-45872319-0</w:t>
      </w:r>
    </w:p>
    <w:p>
      <w:pPr>
        <w:pStyle w:val="BodyText"/>
      </w:pPr>
      <w:r>
        <w:t xml:space="preserve">Contact: María Alejandra Rodríguez</w:t>
      </w:r>
    </w:p>
    <w:p>
      <w:pPr>
        <w:pStyle w:val="BodyText"/>
      </w:pPr>
      <w:r>
        <w:t xml:space="preserve">Director of Client Relations</w:t>
      </w:r>
    </w:p>
    <w:bookmarkEnd w:id="22"/>
    <w:bookmarkStart w:id="23" w:name="bill-to-client"/>
    <w:p>
      <w:pPr>
        <w:pStyle w:val="Heading3"/>
      </w:pPr>
      <w:r>
        <w:t xml:space="preserve">Bill To (Client)</w:t>
      </w:r>
    </w:p>
    <w:p>
      <w:pPr>
        <w:pStyle w:val="FirstParagraph"/>
      </w:pPr>
      <w:r>
        <w:rPr>
          <w:bCs/>
          <w:b/>
        </w:rPr>
        <w:t xml:space="preserve">Corporación Andina de Manufacturas C.A.</w:t>
      </w:r>
    </w:p>
    <w:p>
      <w:pPr>
        <w:pStyle w:val="BodyText"/>
      </w:pPr>
      <w:r>
        <w:t xml:space="preserve">Calle 45, Edificio Industrial, Piso 3</w:t>
      </w:r>
    </w:p>
    <w:p>
      <w:pPr>
        <w:pStyle w:val="BodyText"/>
      </w:pPr>
      <w:r>
        <w:t xml:space="preserve">Los Palos Grandes, Venezuela Caracas, 1080</w:t>
      </w:r>
    </w:p>
    <w:p>
      <w:pPr>
        <w:pStyle w:val="BodyText"/>
      </w:pPr>
      <w:r>
        <w:t xml:space="preserve">RIF: J-28945612-3</w:t>
      </w:r>
    </w:p>
    <w:p>
      <w:pPr>
        <w:pStyle w:val="BodyText"/>
      </w:pPr>
      <w:r>
        <w:t xml:space="preserve">Contact: Ing. Carlos Eduardo Mendoza</w:t>
      </w:r>
    </w:p>
    <w:p>
      <w:pPr>
        <w:pStyle w:val="BodyText"/>
      </w:pPr>
      <w:r>
        <w:t xml:space="preserve">General Manager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Position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Human Resources Manager consulting for organizational restructuring, workforce planning, and talent acquisition strategy development for the manufacturing division in Venezuela Caracas.</w:t>
            </w:r>
          </w:p>
        </w:tc>
        <w:tc>
          <w:tcPr/>
          <w:p>
            <w:pPr>
              <w:pStyle w:val="Compact"/>
              <w:jc w:val="left"/>
            </w:pPr>
            <w:r>
              <w:t xml:space="preserve">Human Resources Manager</w:t>
            </w:r>
          </w:p>
        </w:tc>
        <w:tc>
          <w:tcPr/>
          <w:p>
            <w:pPr>
              <w:pStyle w:val="Compact"/>
              <w:jc w:val="left"/>
            </w:pPr>
            <w:r>
              <w:t xml:space="preserve">40 hrs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Design and implementation of employee performance evaluation systems, including KPI frameworks, 360-degree feedback processes, and annual review cycles tailored to Venezuelan labor law (Ley Orgánica del Trabajo).</w:t>
            </w:r>
          </w:p>
        </w:tc>
        <w:tc>
          <w:tcPr/>
          <w:p>
            <w:pPr>
              <w:pStyle w:val="Compact"/>
              <w:jc w:val="left"/>
            </w:pPr>
            <w:r>
              <w:t xml:space="preserve">Human Resources Manager</w:t>
            </w:r>
          </w:p>
        </w:tc>
        <w:tc>
          <w:tcPr/>
          <w:p>
            <w:pPr>
              <w:pStyle w:val="Compact"/>
              <w:jc w:val="left"/>
            </w:pPr>
            <w:r>
              <w:t xml:space="preserve">32 hrs</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3</w:t>
            </w:r>
          </w:p>
        </w:tc>
        <w:tc>
          <w:tcPr/>
          <w:p>
            <w:pPr>
              <w:pStyle w:val="Compact"/>
              <w:jc w:val="left"/>
            </w:pPr>
            <w:r>
              <w:t xml:space="preserve">Recruitment and onboarding program development for 25 new positions across the Venezuela Caracas headquarters, including job descriptions, interview protocols, and integration plans.</w:t>
            </w:r>
          </w:p>
        </w:tc>
        <w:tc>
          <w:tcPr/>
          <w:p>
            <w:pPr>
              <w:pStyle w:val="Compact"/>
              <w:jc w:val="left"/>
            </w:pPr>
            <w:r>
              <w:t xml:space="preserve">Human Resources Manager</w:t>
            </w:r>
          </w:p>
        </w:tc>
        <w:tc>
          <w:tcPr/>
          <w:p>
            <w:pPr>
              <w:pStyle w:val="Compact"/>
              <w:jc w:val="left"/>
            </w:pPr>
            <w:r>
              <w:t xml:space="preserve">28 hrs</w:t>
            </w:r>
          </w:p>
        </w:tc>
        <w:tc>
          <w:tcPr/>
          <w:p>
            <w:pPr>
              <w:pStyle w:val="Compact"/>
              <w:jc w:val="left"/>
            </w:pPr>
            <w:r>
              <w:t xml:space="preserve">$85.00</w:t>
            </w:r>
          </w:p>
        </w:tc>
        <w:tc>
          <w:tcPr/>
          <w:p>
            <w:pPr>
              <w:pStyle w:val="Compact"/>
              <w:jc w:val="left"/>
            </w:pPr>
            <w:r>
              <w:t xml:space="preserve">$2,380.00</w:t>
            </w:r>
          </w:p>
        </w:tc>
      </w:tr>
      <w:tr>
        <w:tc>
          <w:tcPr/>
          <w:p>
            <w:pPr>
              <w:pStyle w:val="Compact"/>
              <w:jc w:val="left"/>
            </w:pPr>
            <w:r>
              <w:t xml:space="preserve">4</w:t>
            </w:r>
          </w:p>
        </w:tc>
        <w:tc>
          <w:tcPr/>
          <w:p>
            <w:pPr>
              <w:pStyle w:val="Compact"/>
              <w:jc w:val="left"/>
            </w:pPr>
            <w:r>
              <w:t xml:space="preserve">Employee relations management and conflict resolution training for supervisory staff, ensuring compliance with Venezuelan labor regulations and promoting a positive workplace culture in Venezuela Caracas.</w:t>
            </w:r>
          </w:p>
        </w:tc>
        <w:tc>
          <w:tcPr/>
          <w:p>
            <w:pPr>
              <w:pStyle w:val="Compact"/>
              <w:jc w:val="left"/>
            </w:pPr>
            <w:r>
              <w:t xml:space="preserve">Human Resources Manager</w:t>
            </w:r>
          </w:p>
        </w:tc>
        <w:tc>
          <w:tcPr/>
          <w:p>
            <w:pPr>
              <w:pStyle w:val="Compact"/>
              <w:jc w:val="left"/>
            </w:pPr>
            <w:r>
              <w:t xml:space="preserve">20 hrs</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5</w:t>
            </w:r>
          </w:p>
        </w:tc>
        <w:tc>
          <w:tcPr/>
          <w:p>
            <w:pPr>
              <w:pStyle w:val="Compact"/>
              <w:jc w:val="left"/>
            </w:pPr>
            <w:r>
              <w:t xml:space="preserve">Payroll administration oversight, social security (IVSS) contribution verification, and benefits package optimization for 150 employees under the Human Resources Manager's direct supervision.</w:t>
            </w:r>
          </w:p>
        </w:tc>
        <w:tc>
          <w:tcPr/>
          <w:p>
            <w:pPr>
              <w:pStyle w:val="Compact"/>
              <w:jc w:val="left"/>
            </w:pPr>
            <w:r>
              <w:t xml:space="preserve">Human Resources Manager</w:t>
            </w:r>
          </w:p>
        </w:tc>
        <w:tc>
          <w:tcPr/>
          <w:p>
            <w:pPr>
              <w:pStyle w:val="Compact"/>
              <w:jc w:val="left"/>
            </w:pPr>
            <w:r>
              <w:t xml:space="preserve">24 hrs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6</w:t>
            </w:r>
          </w:p>
        </w:tc>
        <w:tc>
          <w:tcPr/>
          <w:p>
            <w:pPr>
              <w:pStyle w:val="Compact"/>
              <w:jc w:val="left"/>
            </w:pPr>
            <w:r>
              <w:t xml:space="preserve">Monthly HR compliance audit and reporting, including documentation review, labor contract verification, and regulatory updates specific to the Venezuela Caracas business environment.</w:t>
            </w:r>
          </w:p>
        </w:tc>
        <w:tc>
          <w:tcPr/>
          <w:p>
            <w:pPr>
              <w:pStyle w:val="Compact"/>
              <w:jc w:val="left"/>
            </w:pPr>
            <w:r>
              <w:t xml:space="preserve">Human Resources Manager</w:t>
            </w:r>
          </w:p>
        </w:tc>
        <w:tc>
          <w:tcPr/>
          <w:p>
            <w:pPr>
              <w:pStyle w:val="Compact"/>
              <w:jc w:val="left"/>
            </w:pPr>
            <w:r>
              <w:t xml:space="preserve">16 hrs</w:t>
            </w:r>
          </w:p>
        </w:tc>
        <w:tc>
          <w:tcPr/>
          <w:p>
            <w:pPr>
              <w:pStyle w:val="Compact"/>
              <w:jc w:val="left"/>
            </w:pPr>
            <w:r>
              <w:t xml:space="preserve">$85.00</w:t>
            </w:r>
          </w:p>
        </w:tc>
        <w:tc>
          <w:tcPr/>
          <w:p>
            <w:pPr>
              <w:pStyle w:val="Compact"/>
              <w:jc w:val="left"/>
            </w:pPr>
            <w:r>
              <w:t xml:space="preserve">$1,360.00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$13,600.00</w:t>
            </w:r>
          </w:p>
        </w:tc>
      </w:tr>
      <w:tr>
        <w:tc>
          <w:tcPr/>
          <w:p>
            <w:pPr>
              <w:pStyle w:val="Compact"/>
              <w:jc w:val="left"/>
            </w:pPr>
            <w:r>
              <w:t xml:space="preserve">Discount (5% early payment)</w:t>
            </w:r>
          </w:p>
        </w:tc>
        <w:tc>
          <w:tcPr/>
          <w:p>
            <w:pPr>
              <w:pStyle w:val="Compact"/>
              <w:jc w:val="left"/>
            </w:pPr>
            <w:r>
              <w:t xml:space="preserve">-$680.00</w:t>
            </w:r>
          </w:p>
        </w:tc>
      </w:tr>
      <w:tr>
        <w:tc>
          <w:tcPr/>
          <w:p>
            <w:pPr>
              <w:pStyle w:val="Compact"/>
              <w:jc w:val="left"/>
            </w:pPr>
            <w:r>
              <w:t xml:space="preserve">IVA (16% - Venezuelan Value Added Tax)</w:t>
            </w:r>
          </w:p>
        </w:tc>
        <w:tc>
          <w:tcPr/>
          <w:p>
            <w:pPr>
              <w:pStyle w:val="Compact"/>
              <w:jc w:val="left"/>
            </w:pPr>
            <w:r>
              <w:t xml:space="preserve">$2,019.20</w:t>
            </w:r>
          </w:p>
        </w:tc>
      </w:tr>
      <w:tr>
        <w:tc>
          <w:tcPr/>
          <w:p>
            <w:pPr>
              <w:pStyle w:val="Compact"/>
              <w:jc w:val="left"/>
            </w:pPr>
            <w:r>
              <w:t xml:space="preserve">TOTAL DUE (USD)</w:t>
            </w:r>
          </w:p>
        </w:tc>
        <w:tc>
          <w:tcPr/>
          <w:p>
            <w:pPr>
              <w:pStyle w:val="Compact"/>
              <w:jc w:val="left"/>
            </w:pPr>
            <w:r>
              <w:t xml:space="preserve">$14,939.20</w:t>
            </w:r>
          </w:p>
        </w:tc>
      </w:tr>
    </w:tbl>
    <w:bookmarkStart w:id="24" w:name="invoice-terms-conditions"/>
    <w:p>
      <w:pPr>
        <w:pStyle w:val="Heading3"/>
      </w:pPr>
      <w:r>
        <w:t xml:space="preserve">Invoice Terms &amp; Conditions</w:t>
      </w:r>
    </w:p>
    <w:p>
      <w:pPr>
        <w:numPr>
          <w:ilvl w:val="0"/>
          <w:numId w:val="1001"/>
        </w:numPr>
        <w:pStyle w:val="Compact"/>
      </w:pPr>
      <w:r>
        <w:t xml:space="preserve">This Invoice is issued by TalentBridge HR Solutions C.A., a registered professional services firm operating in Venezuela Caracas, for the provision of Human Resources Manager consulting services as detailed above.</w:t>
      </w:r>
    </w:p>
    <w:p>
      <w:pPr>
        <w:numPr>
          <w:ilvl w:val="0"/>
          <w:numId w:val="1001"/>
        </w:numPr>
        <w:pStyle w:val="Compact"/>
      </w:pPr>
      <w:r>
        <w:t xml:space="preserve">Payment is due within thirty (30) calendar days from the issue date of this Invoice. Late payments will incur a monthly interest rate of 1.5% in accordance with Venezuelan commercial law.</w:t>
      </w:r>
    </w:p>
    <w:p>
      <w:pPr>
        <w:numPr>
          <w:ilvl w:val="0"/>
          <w:numId w:val="1001"/>
        </w:numPr>
        <w:pStyle w:val="Compact"/>
      </w:pPr>
      <w:r>
        <w:t xml:space="preserve">All services rendered by the Human Resources Manager were performed in compliance with the Ley Orgánica del Trabajo, los Trabajadores y los Trabajadoras (LOTTT) and applicable regulations of the Ministry of Labor in Venezuela Caracas.</w:t>
      </w:r>
    </w:p>
    <w:p>
      <w:pPr>
        <w:numPr>
          <w:ilvl w:val="0"/>
          <w:numId w:val="1001"/>
        </w:numPr>
        <w:pStyle w:val="Compact"/>
      </w:pPr>
      <w:r>
        <w:t xml:space="preserve">Payment may be made via bank transfer to: Banco Mercantil, Account No. 0105-0045-87-2025004871, in US Dollars (USD) or its equivalent in Bolívares (VES) at the BCV official exchange rate on the date of payment.</w:t>
      </w:r>
    </w:p>
    <w:p>
      <w:pPr>
        <w:numPr>
          <w:ilvl w:val="0"/>
          <w:numId w:val="1001"/>
        </w:numPr>
        <w:pStyle w:val="Compact"/>
      </w:pPr>
      <w:r>
        <w:t xml:space="preserve">This Invoice is valid for a period of ninety (90) days from the issue date. After this period, the Human Resources Manager services described herein will require a revised quotation and new Invoice documentation.</w:t>
      </w:r>
    </w:p>
    <w:p>
      <w:pPr>
        <w:numPr>
          <w:ilvl w:val="0"/>
          <w:numId w:val="1001"/>
        </w:numPr>
        <w:pStyle w:val="Compact"/>
      </w:pPr>
      <w:r>
        <w:t xml:space="preserve">All intellectual property related to the HR strategies, frameworks, and documentation developed by the Human Resources Manager during the engagement period shall remain the property of TalentBridge HR Solutions C.A. unless otherwise agreed in writing.</w:t>
      </w:r>
    </w:p>
    <w:p>
      <w:pPr>
        <w:numPr>
          <w:ilvl w:val="0"/>
          <w:numId w:val="1001"/>
        </w:numPr>
        <w:pStyle w:val="Compact"/>
      </w:pPr>
      <w:r>
        <w:t xml:space="preserve">For any disputes arising from this Invoice, the parties agree to submit to the jurisdiction of the commercial courts of Venezuela Caracas, Chacao Municipality.</w:t>
      </w:r>
    </w:p>
    <w:p>
      <w:pPr>
        <w:pStyle w:val="FirstParagraph"/>
      </w:pPr>
      <w:r>
        <w:rPr>
          <w:bCs/>
          <w:b/>
        </w:rPr>
        <w:t xml:space="preserve">Authorized Signature:</w:t>
      </w:r>
      <w:r>
        <w:t xml:space="preserve"> </w:t>
      </w:r>
      <w:r>
        <w:t xml:space="preserve">María Alejandra Rodríguez, Director of Client Relations, TalentBridge HR Solutions C.A. — Venezuela Caracas</w:t>
      </w:r>
    </w:p>
    <w:bookmarkEnd w:id="24"/>
    <w:p>
      <w:pPr>
        <w:pStyle w:val="BodyText"/>
      </w:pPr>
      <w:r>
        <w:rPr>
          <w:bCs/>
          <w:b/>
        </w:rPr>
        <w:t xml:space="preserve">TalentBridge HR Solutions C.A.</w:t>
      </w:r>
      <w:r>
        <w:t xml:space="preserve"> </w:t>
      </w:r>
      <w:r>
        <w:t xml:space="preserve">| RIF: J-45872319-0 | Venezuela Caracas, 1060</w:t>
      </w:r>
    </w:p>
    <w:p>
      <w:pPr>
        <w:pStyle w:val="BodyText"/>
      </w:pPr>
      <w:r>
        <w:t xml:space="preserve">This Invoice was generated electronically and is valid without a physical stamp or signature per Venezuelan electronic document regulations (Ley de Documentos Electrónicos).</w:t>
      </w:r>
    </w:p>
    <w:p>
      <w:pPr>
        <w:pStyle w:val="BodyText"/>
      </w:pPr>
      <w:r>
        <w:t xml:space="preserve">Thank you for choosing our Human Resources Manager services in Venezuela Caracas. We look forward to continuing our professional relationship.</w:t>
      </w:r>
    </w:p>
    <w:p>
      <w:pPr>
        <w:pStyle w:val="BodyText"/>
      </w:pPr>
      <w:r>
        <w:t xml:space="preserve">Invoice TBH-2025-00487 | Page 1 of 1 | Generated: 2025-01-15 09:32 AM VET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Venezuela Caracas</dc:title>
  <dc:creator/>
  <dc:language>en</dc:language>
  <cp:keywords/>
  <dcterms:created xsi:type="dcterms:W3CDTF">2026-10-10T08:37:50Z</dcterms:created>
  <dcterms:modified xsi:type="dcterms:W3CDTF">2026-10-10T08:37:50Z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