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carvalho-associates-engineering"/>
    <w:p>
      <w:pPr>
        <w:pStyle w:val="Heading1"/>
      </w:pPr>
      <w:r>
        <w:t xml:space="preserve">Carvalho &amp; Associates Engineering</w:t>
      </w:r>
    </w:p>
    <w:p>
      <w:pPr>
        <w:pStyle w:val="FirstParagraph"/>
      </w:pPr>
      <w:r>
        <w:t xml:space="preserve">Specialized Industrial Engineering Solutions</w:t>
      </w:r>
    </w:p>
    <w:p>
      <w:pPr>
        <w:pStyle w:val="BodyText"/>
      </w:pPr>
      <w:r>
        <w:t xml:space="preserve">Av. Rio Branco, 156, 12th Floor, Centro</w:t>
      </w:r>
    </w:p>
    <w:p>
      <w:pPr>
        <w:pStyle w:val="BodyText"/>
      </w:pPr>
      <w:r>
        <w:t xml:space="preserve">Rio de Janeiro, RJ - 20040-901, Brazil</w:t>
      </w:r>
    </w:p>
    <w:p>
      <w:pPr>
        <w:pStyle w:val="BodyText"/>
      </w:pPr>
      <w:r>
        <w:t xml:space="preserve">CNPJ: 12.345.678/0001-90</w:t>
      </w:r>
    </w:p>
    <w:p>
      <w:pPr>
        <w:pStyle w:val="BodyText"/>
      </w:pPr>
      <w:r>
        <w:t xml:space="preserve">Email: billing@carvalhoeng.com.br | Phone: +55 21 3333-4444</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t xml:space="preserve">Bill To:</w:t>
      </w:r>
    </w:p>
    <w:p>
      <w:pPr>
        <w:pStyle w:val="BodyText"/>
      </w:pPr>
      <w:r>
        <w:rPr>
          <w:bCs/>
          <w:b/>
        </w:rPr>
        <w:t xml:space="preserve">Petrobras Refinaria do Rio de Janeiro</w:t>
      </w:r>
    </w:p>
    <w:p>
      <w:pPr>
        <w:pStyle w:val="BodyText"/>
      </w:pPr>
      <w:r>
        <w:t xml:space="preserve">Attn: Procurement Department</w:t>
      </w:r>
    </w:p>
    <w:p>
      <w:pPr>
        <w:pStyle w:val="BodyText"/>
      </w:pPr>
      <w:r>
        <w:t xml:space="preserve">Av. Henrique Valadares, 28</w:t>
      </w:r>
    </w:p>
    <w:p>
      <w:pPr>
        <w:pStyle w:val="BodyText"/>
      </w:pPr>
      <w:r>
        <w:t xml:space="preserve">Centro, Rio de Janeiro, RJ - 20231-030, Brazil</w:t>
      </w:r>
    </w:p>
    <w:p>
      <w:pPr>
        <w:pStyle w:val="BodyText"/>
      </w:pPr>
      <w:r>
        <w:t xml:space="preserve">CNPJ: 33.000.167/0001-01</w:t>
      </w:r>
    </w:p>
    <w:p>
      <w:pPr>
        <w:pStyle w:val="BodyText"/>
      </w:pPr>
      <w:r>
        <w:t xml:space="preserve">Invoice Details:</w:t>
      </w:r>
    </w:p>
    <w:p>
      <w:pPr>
        <w:pStyle w:val="BodyText"/>
      </w:pPr>
      <w:r>
        <w:rPr>
          <w:bCs/>
          <w:b/>
        </w:rPr>
        <w:t xml:space="preserve">Invoice Number:</w:t>
      </w:r>
      <w:r>
        <w:t xml:space="preserve"> </w:t>
      </w:r>
      <w:r>
        <w:t xml:space="preserve">INV-RJ-2023-0892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Optimization of Logistics Flow - Unit 4</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Quantity / Hours</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assessment of current manufacturing workflows at the Rio de Janeiro facility. This service includes time and motion studies, identification of bottlenecks, and waste reduction strategies aligned with Lean Manufacturing principles.</w:t>
            </w:r>
          </w:p>
        </w:tc>
        <w:tc>
          <w:tcPr/>
          <w:p>
            <w:pPr>
              <w:pStyle w:val="Compact"/>
              <w:jc w:val="left"/>
            </w:pPr>
            <w:r>
              <w:t xml:space="preserve">40 hrs</w:t>
            </w:r>
          </w:p>
        </w:tc>
        <w:tc>
          <w:tcPr/>
          <w:p>
            <w:pPr>
              <w:pStyle w:val="Compact"/>
              <w:jc w:val="left"/>
            </w:pPr>
            <w:r>
              <w:t xml:space="preserve">R$ 350.00</w:t>
            </w:r>
          </w:p>
        </w:tc>
        <w:tc>
          <w:tcPr/>
          <w:p>
            <w:pPr>
              <w:pStyle w:val="Compact"/>
              <w:jc w:val="left"/>
            </w:pPr>
            <w:r>
              <w:t xml:space="preserve">R$ 14,000.00</w:t>
            </w:r>
          </w:p>
        </w:tc>
      </w:tr>
      <w:tr>
        <w:tc>
          <w:tcPr/>
          <w:p>
            <w:pPr>
              <w:pStyle w:val="Compact"/>
              <w:jc w:val="left"/>
            </w:pPr>
            <w:r>
              <w:t xml:space="preserve">2</w:t>
            </w:r>
          </w:p>
        </w:tc>
        <w:tc>
          <w:tcPr/>
          <w:p>
            <w:pPr>
              <w:pStyle w:val="Compact"/>
              <w:jc w:val="left"/>
            </w:pPr>
            <w:r>
              <w:rPr>
                <w:bCs/>
                <w:b/>
              </w:rPr>
              <w:t xml:space="preserve">Facility Layout Redesign:</w:t>
            </w:r>
            <w:r>
              <w:t xml:space="preserve"> </w:t>
            </w:r>
            <w:r>
              <w:t xml:space="preserve">Development of a new spatial arrangement for the assembly line to improve material handling efficiency. Includes CAD modeling and simulation of the proposed layout to ensure compliance with Brazilian safety standards (NR-12).</w:t>
            </w:r>
          </w:p>
        </w:tc>
        <w:tc>
          <w:tcPr/>
          <w:p>
            <w:pPr>
              <w:pStyle w:val="Compact"/>
              <w:jc w:val="left"/>
            </w:pPr>
            <w:r>
              <w:t xml:space="preserve">1 Unit</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3</w:t>
            </w:r>
          </w:p>
        </w:tc>
        <w:tc>
          <w:tcPr/>
          <w:p>
            <w:pPr>
              <w:pStyle w:val="Compact"/>
              <w:jc w:val="left"/>
            </w:pPr>
            <w:r>
              <w:rPr>
                <w:bCs/>
                <w:b/>
              </w:rPr>
              <w:t xml:space="preserve">Supply Chain Integration Strategy:</w:t>
            </w:r>
            <w:r>
              <w:t xml:space="preserve"> </w:t>
            </w:r>
            <w:r>
              <w:t xml:space="preserve">Consultation on integrating local suppliers in the Rio de Janeiro metropolitan area to reduce lead times. Includes risk assessment and inventory control system recommendations tailored to the client's ERP environment.</w:t>
            </w:r>
          </w:p>
        </w:tc>
        <w:tc>
          <w:tcPr/>
          <w:p>
            <w:pPr>
              <w:pStyle w:val="Compact"/>
              <w:jc w:val="left"/>
            </w:pPr>
            <w:r>
              <w:t xml:space="preserve">20 hrs</w:t>
            </w:r>
          </w:p>
        </w:tc>
        <w:tc>
          <w:tcPr/>
          <w:p>
            <w:pPr>
              <w:pStyle w:val="Compact"/>
              <w:jc w:val="left"/>
            </w:pPr>
            <w:r>
              <w:t xml:space="preserve">R$ 350.00</w:t>
            </w:r>
          </w:p>
        </w:tc>
        <w:tc>
          <w:tcPr/>
          <w:p>
            <w:pPr>
              <w:pStyle w:val="Compact"/>
              <w:jc w:val="left"/>
            </w:pPr>
            <w:r>
              <w:t xml:space="preserve">R$ 7,000.00</w:t>
            </w:r>
          </w:p>
        </w:tc>
      </w:tr>
      <w:tr>
        <w:tc>
          <w:tcPr/>
          <w:p>
            <w:pPr>
              <w:pStyle w:val="Compact"/>
              <w:jc w:val="left"/>
            </w:pPr>
            <w:r>
              <w:t xml:space="preserve">4</w:t>
            </w:r>
          </w:p>
        </w:tc>
        <w:tc>
          <w:tcPr/>
          <w:p>
            <w:pPr>
              <w:pStyle w:val="Compact"/>
              <w:jc w:val="left"/>
            </w:pPr>
            <w:r>
              <w:rPr>
                <w:bCs/>
                <w:b/>
              </w:rPr>
              <w:t xml:space="preserve">Staff Training Workshop:</w:t>
            </w:r>
            <w:r>
              <w:t xml:space="preserve"> </w:t>
            </w:r>
            <w:r>
              <w:t xml:space="preserve">On-site training session for operational managers on implementing the new industrial engineering protocols. Focus on continuous improvement methodologies and data-driven decision-making.</w:t>
            </w:r>
          </w:p>
        </w:tc>
        <w:tc>
          <w:tcPr/>
          <w:p>
            <w:pPr>
              <w:pStyle w:val="Compact"/>
              <w:jc w:val="left"/>
            </w:pPr>
            <w:r>
              <w:t xml:space="preserve">2 Days</w:t>
            </w:r>
          </w:p>
        </w:tc>
        <w:tc>
          <w:tcPr/>
          <w:p>
            <w:pPr>
              <w:pStyle w:val="Compact"/>
              <w:jc w:val="left"/>
            </w:pPr>
            <w:r>
              <w:t xml:space="preserve">R$ 2,500.00</w:t>
            </w:r>
          </w:p>
        </w:tc>
        <w:tc>
          <w:tcPr/>
          <w:p>
            <w:pPr>
              <w:pStyle w:val="Compact"/>
              <w:jc w:val="left"/>
            </w:pPr>
            <w:r>
              <w:t xml:space="preserve">R$ 5,000.00</w:t>
            </w:r>
          </w:p>
        </w:tc>
      </w:tr>
    </w:tbl>
    <w:p>
      <w:pPr>
        <w:pStyle w:val="BodyText"/>
      </w:pPr>
      <w:r>
        <w:t xml:space="preserve">Subtotal:</w:t>
      </w:r>
      <w:r>
        <w:t xml:space="preserve"> </w:t>
      </w:r>
      <w:r>
        <w:t xml:space="preserve">R$ 34,500.00</w:t>
      </w:r>
    </w:p>
    <w:p>
      <w:pPr>
        <w:pStyle w:val="BodyText"/>
      </w:pPr>
      <w:r>
        <w:t xml:space="preserve">Discount:</w:t>
      </w:r>
      <w:r>
        <w:t xml:space="preserve"> </w:t>
      </w:r>
      <w:r>
        <w:t xml:space="preserve">R$ 0.00</w:t>
      </w:r>
    </w:p>
    <w:p>
      <w:pPr>
        <w:pStyle w:val="BodyText"/>
      </w:pPr>
      <w:r>
        <w:t xml:space="preserve">Taxes (ISS - Rio de Janeiro):</w:t>
      </w:r>
      <w:r>
        <w:t xml:space="preserve"> </w:t>
      </w:r>
      <w:r>
        <w:t xml:space="preserve">R$ 1,725.00</w:t>
      </w:r>
    </w:p>
    <w:p>
      <w:pPr>
        <w:pStyle w:val="BodyText"/>
      </w:pPr>
      <w:r>
        <w:t xml:space="preserve">Total Due:</w:t>
      </w:r>
      <w:r>
        <w:t xml:space="preserve"> </w:t>
      </w:r>
      <w:r>
        <w:t xml:space="preserve">R$ 36,225.00</w:t>
      </w:r>
    </w:p>
    <w:bookmarkStart w:id="22" w:name="X7c284cb4b8523f2391e6583c95010bab028d47a"/>
    <w:p>
      <w:pPr>
        <w:pStyle w:val="Heading3"/>
      </w:pPr>
      <w:r>
        <w:t xml:space="preserve">Terms and Conditions &amp; Payment Instructions</w:t>
      </w:r>
    </w:p>
    <w:p>
      <w:pPr>
        <w:pStyle w:val="FirstParagraph"/>
      </w:pPr>
      <w:r>
        <w:t xml:space="preserve">This Invoice represents the professional fees for Industrial Engineering services rendered by Carvalho &amp; Associates Engineering to the client located in Rio de Janeiro, Brazil. All services were performed in accordance with the contract signed on September 15, 2023.</w:t>
      </w:r>
    </w:p>
    <w:p>
      <w:pPr>
        <w:pStyle w:val="BodyText"/>
      </w:pPr>
      <w:r>
        <w:rPr>
          <w:bCs/>
          <w:b/>
        </w:rPr>
        <w:t xml:space="preserve">Payment Method:</w:t>
      </w:r>
      <w:r>
        <w:t xml:space="preserve"> </w:t>
      </w:r>
      <w:r>
        <w:t xml:space="preserve">Payment is to be made via bank transfer to the following account:</w:t>
      </w:r>
    </w:p>
    <w:p>
      <w:pPr>
        <w:pStyle w:val="BodyText"/>
      </w:pPr>
      <w:r>
        <w:t xml:space="preserve">Bank: Banco do Brasil</w:t>
      </w:r>
      <w:r>
        <w:br/>
      </w:r>
      <w:r>
        <w:t xml:space="preserve">Agency: 1234-5</w:t>
      </w:r>
      <w:r>
        <w:br/>
      </w:r>
      <w:r>
        <w:t xml:space="preserve">Account: 98765-4</w:t>
      </w:r>
      <w:r>
        <w:br/>
      </w:r>
      <w:r>
        <w:t xml:space="preserve">Account Holder: Carvalho &amp; Associates Engineering Ltda.</w:t>
      </w:r>
      <w:r>
        <w:br/>
      </w:r>
      <w:r>
        <w:t xml:space="preserve">PIX Key: billing@carvalhoeng.com.br</w:t>
      </w:r>
    </w:p>
    <w:p>
      <w:pPr>
        <w:pStyle w:val="BodyText"/>
      </w:pPr>
      <w:r>
        <w:rPr>
          <w:bCs/>
          <w:b/>
        </w:rPr>
        <w:t xml:space="preserve">Late Payment:</w:t>
      </w:r>
      <w:r>
        <w:t xml:space="preserve"> </w:t>
      </w:r>
      <w:r>
        <w:t xml:space="preserve">Invoices not paid by the due date will be subject to a late fee of 2% per month, plus interest calculated at the SELIC rate, in accordance with Brazilian commercial law.</w:t>
      </w:r>
    </w:p>
    <w:p>
      <w:pPr>
        <w:pStyle w:val="BodyText"/>
      </w:pPr>
      <w:r>
        <w:rPr>
          <w:bCs/>
          <w:b/>
        </w:rPr>
        <w:t xml:space="preserve">Validity:</w:t>
      </w:r>
      <w:r>
        <w:t xml:space="preserve"> </w:t>
      </w:r>
      <w:r>
        <w:t xml:space="preserve">This invoice is valid for 30 days from the date of issue. Please reference the Invoice Number (INV-RJ-2023-0892) in all communications and payments related to this transaction.</w:t>
      </w:r>
    </w:p>
    <w:p>
      <w:pPr>
        <w:pStyle w:val="BodyText"/>
      </w:pPr>
      <w:r>
        <w:rPr>
          <w:bCs/>
          <w:b/>
        </w:rPr>
        <w:t xml:space="preserve">Service Scope:</w:t>
      </w:r>
      <w:r>
        <w:t xml:space="preserve"> </w:t>
      </w:r>
      <w:r>
        <w:t xml:space="preserve">The Industrial Engineer assigned to this project has ensured that all recommendations adhere to the specific regulatory environment of Rio de Janeiro, including environmental and labor regulations applicable to industrial operations in the state of Rio de Janeiro.</w:t>
      </w:r>
    </w:p>
    <w:bookmarkEnd w:id="22"/>
    <w:p>
      <w:pPr>
        <w:pStyle w:val="BodyText"/>
      </w:pPr>
      <w:r>
        <w:t xml:space="preserve">Thank you for your business. We appreciate the opportunity to contribute to the efficiency of your operations in Rio de Janeiro.</w:t>
      </w:r>
    </w:p>
    <w:p>
      <w:pPr>
        <w:pStyle w:val="BodyText"/>
      </w:pPr>
      <w:r>
        <w:t xml:space="preserve">Carvalho &amp; Associates Engineering | CNPJ: 12.345.678/0001-90 |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2026-10-10T01:22:42Z</dcterms:created>
  <dcterms:modified xsi:type="dcterms:W3CDTF">2026-10-10T01:22:42Z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