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optima-engineering-solutions"/>
    <w:p>
      <w:pPr>
        <w:pStyle w:val="Heading1"/>
      </w:pPr>
      <w:r>
        <w:t xml:space="preserve">Optima Engineering Solutions</w:t>
      </w:r>
    </w:p>
    <w:p>
      <w:pPr>
        <w:pStyle w:val="FirstParagraph"/>
      </w:pPr>
      <w:r>
        <w:rPr>
          <w:bCs/>
          <w:b/>
        </w:rPr>
        <w:t xml:space="preserve">Professional Industrial Engineering Services</w:t>
      </w:r>
    </w:p>
    <w:p>
      <w:pPr>
        <w:pStyle w:val="BodyText"/>
      </w:pPr>
      <w:r>
        <w:t xml:space="preserve">Calle 100 #19-22, Oficina 501</w:t>
      </w:r>
    </w:p>
    <w:p>
      <w:pPr>
        <w:pStyle w:val="BodyText"/>
      </w:pPr>
      <w:r>
        <w:t xml:space="preserve">Local 14, Bogotá D.C., Colombia</w:t>
      </w:r>
    </w:p>
    <w:p>
      <w:pPr>
        <w:pStyle w:val="BodyText"/>
      </w:pPr>
      <w:r>
        <w:t xml:space="preserve">NIT: 900.123.456-7</w:t>
      </w:r>
    </w:p>
    <w:p>
      <w:pPr>
        <w:pStyle w:val="BodyText"/>
      </w:pPr>
      <w:r>
        <w:t xml:space="preserve">Email: billing@optimaengineering.co</w:t>
      </w:r>
    </w:p>
    <w:p>
      <w:pPr>
        <w:pStyle w:val="BodyText"/>
      </w:pPr>
      <w:r>
        <w:t xml:space="preserve">Phone: +57 (1) 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Manufactura Avanzada S.A.S.</w:t>
      </w:r>
    </w:p>
    <w:p>
      <w:pPr>
        <w:pStyle w:val="BodyText"/>
      </w:pPr>
      <w:r>
        <w:t xml:space="preserve">Attn: Procurement Department</w:t>
      </w:r>
    </w:p>
    <w:p>
      <w:pPr>
        <w:pStyle w:val="BodyText"/>
      </w:pPr>
      <w:r>
        <w:t xml:space="preserve">Autopista Norte Km 14.5</w:t>
      </w:r>
    </w:p>
    <w:p>
      <w:pPr>
        <w:pStyle w:val="BodyText"/>
      </w:pPr>
      <w:r>
        <w:t xml:space="preserve">Zona Industrial, Bogotá D.C., Colombia</w:t>
      </w:r>
    </w:p>
    <w:p>
      <w:pPr>
        <w:pStyle w:val="BodyText"/>
      </w:pPr>
      <w:r>
        <w:t xml:space="preserve">NIT: 800.987.654-3</w:t>
      </w:r>
    </w:p>
    <w:p>
      <w:pPr>
        <w:pStyle w:val="BodyText"/>
      </w:pPr>
      <w:r>
        <w:t xml:space="preserve">Contact: Juan Carlos Pérez</w:t>
      </w:r>
    </w:p>
    <w:bookmarkEnd w:id="22"/>
    <w:bookmarkStart w:id="23" w:name="professional-services-rendered"/>
    <w:p>
      <w:pPr>
        <w:pStyle w:val="Heading3"/>
      </w:pPr>
      <w:r>
        <w:t xml:space="preserve">Professional Services Rendered</w:t>
      </w:r>
    </w:p>
    <w:p>
      <w:pPr>
        <w:pStyle w:val="FirstParagraph"/>
      </w:pPr>
      <w:r>
        <w:t xml:space="preserve">The following invoice details the comprehensive consulting and technical services provided by a certified Industrial Engineer specializing in process optimization, supply chain management, and operational efficiency within the industrial sector of Bogotá, Colombia.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Unit Rate (COP)</w:t>
            </w:r>
          </w:p>
        </w:tc>
        <w:tc>
          <w:tcPr/>
          <w:p>
            <w:pPr>
              <w:pStyle w:val="Compact"/>
              <w:jc w:val="left"/>
            </w:pPr>
            <w:r>
              <w:t xml:space="preserve">Total (COP)</w:t>
            </w:r>
          </w:p>
        </w:tc>
      </w:tr>
      <w:tr>
        <w:tc>
          <w:tcPr/>
          <w:p>
            <w:pPr>
              <w:pStyle w:val="Compact"/>
              <w:jc w:val="left"/>
            </w:pPr>
            <w:r>
              <w:t xml:space="preserve">1</w:t>
            </w:r>
          </w:p>
        </w:tc>
        <w:tc>
          <w:tcPr/>
          <w:p>
            <w:pPr>
              <w:pStyle w:val="Compact"/>
              <w:jc w:val="left"/>
            </w:pPr>
            <w:r>
              <w:rPr>
                <w:bCs/>
                <w:b/>
              </w:rPr>
              <w:t xml:space="preserve">Operational Process Audit and Analysis:</w:t>
            </w:r>
            <w:r>
              <w:t xml:space="preserve"> </w:t>
            </w:r>
            <w:r>
              <w:t xml:space="preserve">Comprehensive evaluation of current manufacturing workflows at the Bogotá facility. This service included time and motion studies, identification of bottlenecks, and waste reduction analysis based on Lean Manufacturing principles.</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rPr>
                <w:bCs/>
                <w:b/>
              </w:rPr>
              <w:t xml:space="preserve">Supply Chain Optimization Strategy:</w:t>
            </w:r>
            <w:r>
              <w:t xml:space="preserve"> </w:t>
            </w:r>
            <w:r>
              <w:t xml:space="preserve">Development of a strategic roadmap to improve inventory turnover and logistics efficiency. The Industrial Engineer conducted a detailed review of supplier lead times and implemented a Just-In-Time (JIT) framework tailored to local market conditions in Colombia.</w:t>
            </w:r>
          </w:p>
        </w:tc>
        <w:tc>
          <w:tcPr/>
          <w:p>
            <w:pPr>
              <w:pStyle w:val="Compact"/>
              <w:jc w:val="left"/>
            </w:pPr>
            <w:r>
              <w:t xml:space="preserve">25</w:t>
            </w:r>
          </w:p>
        </w:tc>
        <w:tc>
          <w:tcPr/>
          <w:p>
            <w:pPr>
              <w:pStyle w:val="Compact"/>
              <w:jc w:val="left"/>
            </w:pPr>
            <w:r>
              <w:t xml:space="preserve">$250,000</w:t>
            </w:r>
          </w:p>
        </w:tc>
        <w:tc>
          <w:tcPr/>
          <w:p>
            <w:pPr>
              <w:pStyle w:val="Compact"/>
              <w:jc w:val="left"/>
            </w:pPr>
            <w:r>
              <w:t xml:space="preserve">$6,250,000</w:t>
            </w:r>
          </w:p>
        </w:tc>
      </w:tr>
      <w:tr>
        <w:tc>
          <w:tcPr/>
          <w:p>
            <w:pPr>
              <w:pStyle w:val="Compact"/>
              <w:jc w:val="left"/>
            </w:pPr>
            <w:r>
              <w:t xml:space="preserve">3</w:t>
            </w:r>
          </w:p>
        </w:tc>
        <w:tc>
          <w:tcPr/>
          <w:p>
            <w:pPr>
              <w:pStyle w:val="Compact"/>
              <w:jc w:val="left"/>
            </w:pPr>
            <w:r>
              <w:rPr>
                <w:bCs/>
                <w:b/>
              </w:rPr>
              <w:t xml:space="preserve">Quality Control System Implementation:</w:t>
            </w:r>
            <w:r>
              <w:t xml:space="preserve"> </w:t>
            </w:r>
            <w:r>
              <w:t xml:space="preserve">Design and deployment of a Six Sigma-based quality assurance protocol. This included training for floor supervisors and the establishment of Key Performance Indicators (KPIs) to monitor defect rates and process capability.</w:t>
            </w:r>
          </w:p>
        </w:tc>
        <w:tc>
          <w:tcPr/>
          <w:p>
            <w:pPr>
              <w:pStyle w:val="Compact"/>
              <w:jc w:val="left"/>
            </w:pPr>
            <w:r>
              <w:t xml:space="preserve">30</w:t>
            </w:r>
          </w:p>
        </w:tc>
        <w:tc>
          <w:tcPr/>
          <w:p>
            <w:pPr>
              <w:pStyle w:val="Compact"/>
              <w:jc w:val="left"/>
            </w:pPr>
            <w:r>
              <w:t xml:space="preserve">$250,000</w:t>
            </w:r>
          </w:p>
        </w:tc>
        <w:tc>
          <w:tcPr/>
          <w:p>
            <w:pPr>
              <w:pStyle w:val="Compact"/>
              <w:jc w:val="left"/>
            </w:pPr>
            <w:r>
              <w:t xml:space="preserve">$7,500,000</w:t>
            </w:r>
          </w:p>
        </w:tc>
      </w:tr>
      <w:tr>
        <w:tc>
          <w:tcPr/>
          <w:p>
            <w:pPr>
              <w:pStyle w:val="Compact"/>
              <w:jc w:val="left"/>
            </w:pPr>
            <w:r>
              <w:t xml:space="preserve">4</w:t>
            </w:r>
          </w:p>
        </w:tc>
        <w:tc>
          <w:tcPr/>
          <w:p>
            <w:pPr>
              <w:pStyle w:val="Compact"/>
              <w:jc w:val="left"/>
            </w:pPr>
            <w:r>
              <w:rPr>
                <w:bCs/>
                <w:b/>
              </w:rPr>
              <w:t xml:space="preserve">Facility Layout Redesign:</w:t>
            </w:r>
            <w:r>
              <w:t xml:space="preserve"> </w:t>
            </w:r>
            <w:r>
              <w:t xml:space="preserve">Technical planning for the reorganization of the production floor to minimize material handling costs and improve safety compliance. This service involved CAD modeling and simulation of the new layout to ensure optimal workflow before physical implementation.</w:t>
            </w:r>
          </w:p>
        </w:tc>
        <w:tc>
          <w:tcPr/>
          <w:p>
            <w:pPr>
              <w:pStyle w:val="Compact"/>
              <w:jc w:val="left"/>
            </w:pPr>
            <w:r>
              <w:t xml:space="preserve">20</w:t>
            </w:r>
          </w:p>
        </w:tc>
        <w:tc>
          <w:tcPr/>
          <w:p>
            <w:pPr>
              <w:pStyle w:val="Compact"/>
              <w:jc w:val="left"/>
            </w:pPr>
            <w:r>
              <w:t xml:space="preserve">$250,000</w:t>
            </w:r>
          </w:p>
        </w:tc>
        <w:tc>
          <w:tcPr/>
          <w:p>
            <w:pPr>
              <w:pStyle w:val="Compact"/>
              <w:jc w:val="left"/>
            </w:pPr>
            <w:r>
              <w:t xml:space="preserve">$5,000,000</w:t>
            </w:r>
          </w:p>
        </w:tc>
      </w:tr>
      <w:tr>
        <w:tc>
          <w:tcPr/>
          <w:p>
            <w:pPr>
              <w:pStyle w:val="Compact"/>
              <w:jc w:val="left"/>
            </w:pPr>
            <w:r>
              <w:t xml:space="preserve">5</w:t>
            </w:r>
          </w:p>
        </w:tc>
        <w:tc>
          <w:tcPr/>
          <w:p>
            <w:pPr>
              <w:pStyle w:val="Compact"/>
              <w:jc w:val="left"/>
            </w:pPr>
            <w:r>
              <w:rPr>
                <w:bCs/>
                <w:b/>
              </w:rPr>
              <w:t xml:space="preserve">Technical Reporting and Consultation:</w:t>
            </w:r>
            <w:r>
              <w:t xml:space="preserve"> </w:t>
            </w:r>
            <w:r>
              <w:t xml:space="preserve">Preparation of a final executive summary detailing findings, recommendations, and projected ROI. Includes two on-site consultation meetings in Bogotá to present results to senior management and answer technical queries.</w:t>
            </w:r>
          </w:p>
        </w:tc>
        <w:tc>
          <w:tcPr/>
          <w:p>
            <w:pPr>
              <w:pStyle w:val="Compact"/>
              <w:jc w:val="left"/>
            </w:pPr>
            <w:r>
              <w:t xml:space="preserve">10</w:t>
            </w:r>
          </w:p>
        </w:tc>
        <w:tc>
          <w:tcPr/>
          <w:p>
            <w:pPr>
              <w:pStyle w:val="Compact"/>
              <w:jc w:val="left"/>
            </w:pPr>
            <w:r>
              <w:t xml:space="preserve">$250,000</w:t>
            </w:r>
          </w:p>
        </w:tc>
        <w:tc>
          <w:tcPr/>
          <w:p>
            <w:pPr>
              <w:pStyle w:val="Compact"/>
              <w:jc w:val="left"/>
            </w:pPr>
            <w:r>
              <w:t xml:space="preserve">$2,500,000</w:t>
            </w:r>
          </w:p>
        </w:tc>
      </w:tr>
    </w:tbl>
    <w:bookmarkEnd w:id="23"/>
    <w:p>
      <w:pPr>
        <w:pStyle w:val="BodyText"/>
      </w:pPr>
      <w:r>
        <w:t xml:space="preserve">Subtotal:</w:t>
      </w:r>
      <w:r>
        <w:t xml:space="preserve"> </w:t>
      </w:r>
      <w:r>
        <w:t xml:space="preserve">$31,250,000</w:t>
      </w:r>
    </w:p>
    <w:p>
      <w:pPr>
        <w:pStyle w:val="BodyText"/>
      </w:pPr>
      <w:r>
        <w:t xml:space="preserve">VAT (19% IVA):</w:t>
      </w:r>
      <w:r>
        <w:t xml:space="preserve"> </w:t>
      </w:r>
      <w:r>
        <w:t xml:space="preserve">$5,937,500</w:t>
      </w:r>
    </w:p>
    <w:p>
      <w:pPr>
        <w:pStyle w:val="BodyText"/>
      </w:pPr>
      <w:r>
        <w:t xml:space="preserve">Total Due:</w:t>
      </w:r>
      <w:r>
        <w:t xml:space="preserve"> </w:t>
      </w:r>
      <w:r>
        <w:t xml:space="preserve">$37,187,500</w:t>
      </w:r>
    </w:p>
    <w:p>
      <w:pPr>
        <w:pStyle w:val="BodyText"/>
      </w:pPr>
      <w:r>
        <w:t xml:space="preserve">Amount in words: Thirty-seven million, one hundred eighty-seven thousand, five hundred pesos (COP).</w:t>
      </w:r>
    </w:p>
    <w:bookmarkStart w:id="24" w:name="payment-instructions-and-terms"/>
    <w:p>
      <w:pPr>
        <w:pStyle w:val="Heading4"/>
      </w:pPr>
      <w:r>
        <w:t xml:space="preserve">Payment Instructions and Terms</w:t>
      </w:r>
    </w:p>
    <w:p>
      <w:pPr>
        <w:pStyle w:val="FirstParagraph"/>
      </w:pPr>
      <w:r>
        <w:t xml:space="preserve">Please remit payment within 30 days of the invoice date. Late payments may be subject to a penalty interest rate as per Colombian commercial law.</w:t>
      </w:r>
    </w:p>
    <w:p>
      <w:pPr>
        <w:pStyle w:val="BodyText"/>
      </w:pPr>
      <w:r>
        <w:rPr>
          <w:bCs/>
          <w:b/>
        </w:rPr>
        <w:t xml:space="preserve">Bank Transfer Details:</w:t>
      </w:r>
    </w:p>
    <w:p>
      <w:pPr>
        <w:pStyle w:val="BodyText"/>
      </w:pPr>
      <w:r>
        <w:t xml:space="preserve">Bank: Bancolombia</w:t>
      </w:r>
      <w:r>
        <w:br/>
      </w:r>
      <w:r>
        <w:t xml:space="preserve">Account Name: Optima Engineering Solutions S.A.S.</w:t>
      </w:r>
      <w:r>
        <w:br/>
      </w:r>
      <w:r>
        <w:t xml:space="preserve">Account Number: 123-456789-00</w:t>
      </w:r>
      <w:r>
        <w:br/>
      </w:r>
      <w:r>
        <w:t xml:space="preserve">Account Type: Savings</w:t>
      </w:r>
      <w:r>
        <w:br/>
      </w:r>
      <w:r>
        <w:t xml:space="preserve">Reference: INV-2023-0892</w:t>
      </w:r>
    </w:p>
    <w:bookmarkEnd w:id="24"/>
    <w:bookmarkStart w:id="25" w:name="service-scope-and-compliance"/>
    <w:p>
      <w:pPr>
        <w:pStyle w:val="Heading4"/>
      </w:pPr>
      <w:r>
        <w:t xml:space="preserve">Service Scope and Compliance</w:t>
      </w:r>
    </w:p>
    <w:p>
      <w:pPr>
        <w:pStyle w:val="FirstParagraph"/>
      </w:pPr>
      <w:r>
        <w:t xml:space="preserve">The services outlined in this invoice were performed in strict accordance with the professional standards of the Industrial Engineering profession in Colombia. All methodologies applied, including Lean, Six Sigma, and Operations Research techniques, were customized to meet the specific operational challenges faced by the client in the Bogotá metropolitan area.</w:t>
      </w:r>
    </w:p>
    <w:p>
      <w:pPr>
        <w:pStyle w:val="BodyText"/>
      </w:pPr>
      <w:r>
        <w:t xml:space="preserve">This document serves as a formal request for payment for professional engineering services rendered. It is valid for tax purposes and complies with the regulations set forth by the Dirección de Impuestos y Aduanas Nacionales (DIAN).</w:t>
      </w:r>
    </w:p>
    <w:bookmarkEnd w:id="25"/>
    <w:p>
      <w:pPr>
        <w:pStyle w:val="BodyText"/>
      </w:pPr>
      <w:r>
        <w:rPr>
          <w:bCs/>
          <w:b/>
        </w:rPr>
        <w:t xml:space="preserve">Authorized Signature</w:t>
      </w:r>
    </w:p>
    <w:p>
      <w:pPr>
        <w:pStyle w:val="BodyText"/>
      </w:pPr>
      <w:r>
        <w:t xml:space="preserve">Dr. Alejandro Ramírez</w:t>
      </w:r>
    </w:p>
    <w:p>
      <w:pPr>
        <w:pStyle w:val="BodyText"/>
      </w:pPr>
      <w:r>
        <w:t xml:space="preserve">Senior Industrial Engineer</w:t>
      </w:r>
    </w:p>
    <w:p>
      <w:pPr>
        <w:pStyle w:val="BodyText"/>
      </w:pPr>
      <w:r>
        <w:t xml:space="preserve">Colegio de Ingenieros de Colombia</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Optima Engineering Solutions S.A.S. | Calle 100 #19-22, Bogotá D.C., Colombia | NIT: 900.123.456-7</w:t>
      </w:r>
    </w:p>
    <w:p>
      <w:pPr>
        <w:pStyle w:val="BodyText"/>
      </w:pPr>
      <w:r>
        <w:t xml:space="preserve">Thank you for your business. We are committed to driving industrial excellence in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2026-10-10T03:47:11Z</dcterms:created>
  <dcterms:modified xsi:type="dcterms:W3CDTF">2026-10-10T03:47:11Z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