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pt.-industrial-engineering-solutions"/>
    <w:p>
      <w:pPr>
        <w:pStyle w:val="Heading1"/>
      </w:pPr>
      <w:r>
        <w:t xml:space="preserve">PT. INDUSTRIAL ENGINEERING SOLUTIONS</w:t>
      </w:r>
    </w:p>
    <w:p>
      <w:pPr>
        <w:pStyle w:val="FirstParagraph"/>
      </w:pPr>
      <w:r>
        <w:t xml:space="preserve">Jl. Sudirman Kav. 52-53, SCBD Lot 10</w:t>
      </w:r>
    </w:p>
    <w:p>
      <w:pPr>
        <w:pStyle w:val="BodyText"/>
      </w:pPr>
      <w:r>
        <w:t xml:space="preserve">Jakarta Selatan, Indonesia Jakarta 12190</w:t>
      </w:r>
    </w:p>
    <w:p>
      <w:pPr>
        <w:pStyle w:val="BodyText"/>
      </w:pPr>
      <w:r>
        <w:t xml:space="preserve">Tel: +62 21 5793 8888 | Email: billing@ies-jakarta.co.id</w:t>
      </w:r>
    </w:p>
    <w:p>
      <w:pPr>
        <w:pStyle w:val="BodyText"/>
      </w:pPr>
      <w:r>
        <w:t xml:space="preserve">NPWP: 01.234.567.8-901.000</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PT. MANUFACTURING EXCELLENCE INDONESIA</w:t>
      </w:r>
    </w:p>
    <w:p>
      <w:pPr>
        <w:pStyle w:val="BodyText"/>
      </w:pPr>
      <w:r>
        <w:t xml:space="preserve">Jl. Raya Bekasi Km. 28, Kawasan Industri Pulogadung</w:t>
      </w:r>
    </w:p>
    <w:p>
      <w:pPr>
        <w:pStyle w:val="BodyText"/>
      </w:pPr>
      <w:r>
        <w:t xml:space="preserve">Jakarta Timur, Indonesia Jakarta 13920</w:t>
      </w:r>
    </w:p>
    <w:p>
      <w:pPr>
        <w:pStyle w:val="BodyText"/>
      </w:pPr>
      <w:r>
        <w:t xml:space="preserve">Attn: Mr. Budi Santoso, Chief Operations Officer</w:t>
      </w:r>
    </w:p>
    <w:p>
      <w:pPr>
        <w:pStyle w:val="BodyText"/>
      </w:pPr>
      <w:r>
        <w:t xml:space="preserve">Email: budi.santoso@mei-indonesia.com</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INV-JKT-2024-0847</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IE-CONSULT-2024-Q4</w:t>
            </w:r>
          </w:p>
        </w:tc>
      </w:tr>
      <w:tr>
        <w:tc>
          <w:tcPr/>
          <w:p>
            <w:pPr>
              <w:pStyle w:val="Compact"/>
              <w:jc w:val="left"/>
            </w:pPr>
            <w:r>
              <w:t xml:space="preserve">Service Period:</w:t>
            </w:r>
          </w:p>
        </w:tc>
        <w:tc>
          <w:tcPr/>
          <w:p>
            <w:pPr>
              <w:pStyle w:val="Compact"/>
              <w:jc w:val="left"/>
            </w:pPr>
            <w:r>
              <w:t xml:space="preserve">October 1 - November 14, 2024</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Industrial Engineering Services</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time and motion study conducted across three production lines at the Indonesia Jakarta facility. Detailed analysis of workflow bottlenecks, identification of non-value-added activities, and development of standardized operating procedures to enhance overall equipment effectiveness (OEE).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Facility Layout Redesign</w:t>
            </w:r>
            <w:r>
              <w:br/>
            </w:r>
            <w:r>
              <w:t xml:space="preserve">Industrial Engineer-led redesign of manufacturing floor layout to minimize material handling costs and reduce production cycle time. Includes CAD drawings, simulation modeling, and implementation roadmap tailored for the Indonesia Jakarta plant operations.</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Design and deployment of statistical process control (SPC) systems, development of quality metrics dashboards, and training sessions for quality assurance personnel. Services delivered on-site at Indonesia Jakarta manufacturing facility.</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rPr>
                <w:bCs/>
                <w:b/>
              </w:rPr>
              <w:t xml:space="preserve">Lean Manufacturing Training Program</w:t>
            </w:r>
            <w:r>
              <w:br/>
            </w:r>
            <w:r>
              <w:t xml:space="preserve">Four-day intensive workshop for 25 mid-level managers and supervisors covering Lean principles, Six Sigma fundamentals, Kaizen methodologies, and continuous improvement strategies. Conducted by certified Industrial Engineer consultants.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5</w:t>
            </w:r>
          </w:p>
        </w:tc>
        <w:tc>
          <w:tcPr/>
          <w:p>
            <w:pPr>
              <w:pStyle w:val="Compact"/>
              <w:jc w:val="left"/>
            </w:pPr>
            <w:r>
              <w:rPr>
                <w:bCs/>
                <w:b/>
              </w:rPr>
              <w:t xml:space="preserve">Inventory Management Optimization</w:t>
            </w:r>
            <w:r>
              <w:br/>
            </w:r>
            <w:r>
              <w:t xml:space="preserve">Analysis of current inventory levels, safety stock calculations, ABC classification implementation, and recommendation of just-in-time (JIT) inventory strategies. Includes ERP system integration consultation for Indonesia Jakarta warehouse operations.</w:t>
            </w:r>
          </w:p>
        </w:tc>
        <w:tc>
          <w:tcPr/>
          <w:p>
            <w:pPr>
              <w:pStyle w:val="Compact"/>
              <w:jc w:val="left"/>
            </w:pPr>
            <w:r>
              <w:t xml:space="preserve">1</w:t>
            </w:r>
          </w:p>
        </w:tc>
        <w:tc>
          <w:tcPr/>
          <w:p>
            <w:pPr>
              <w:pStyle w:val="Compact"/>
              <w:jc w:val="left"/>
            </w:pPr>
            <w:r>
              <w:t xml:space="preserve">25,500,000</w:t>
            </w:r>
          </w:p>
        </w:tc>
        <w:tc>
          <w:tcPr/>
          <w:p>
            <w:pPr>
              <w:pStyle w:val="Compact"/>
              <w:jc w:val="left"/>
            </w:pPr>
            <w:r>
              <w:t xml:space="preserve">25,500,000</w:t>
            </w:r>
          </w:p>
        </w:tc>
      </w:tr>
      <w:tr>
        <w:tc>
          <w:tcPr/>
          <w:p>
            <w:pPr>
              <w:pStyle w:val="Compact"/>
              <w:jc w:val="left"/>
            </w:pPr>
            <w:r>
              <w:t xml:space="preserve">6</w:t>
            </w:r>
          </w:p>
        </w:tc>
        <w:tc>
          <w:tcPr/>
          <w:p>
            <w:pPr>
              <w:pStyle w:val="Compact"/>
              <w:jc w:val="left"/>
            </w:pPr>
            <w:r>
              <w:rPr>
                <w:bCs/>
                <w:b/>
              </w:rPr>
              <w:t xml:space="preserve">Workforce Planning and Capacity Analysis</w:t>
            </w:r>
            <w:r>
              <w:br/>
            </w:r>
            <w:r>
              <w:t xml:space="preserve">Detailed assessment of labor requirements, shift scheduling optimization, productivity benchmarking, and capacity planning models. Industrial Engineer recommendations to align workforce levels with production demand forecasts.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7</w:t>
            </w:r>
          </w:p>
        </w:tc>
        <w:tc>
          <w:tcPr/>
          <w:p>
            <w:pPr>
              <w:pStyle w:val="Compact"/>
              <w:jc w:val="left"/>
            </w:pPr>
            <w:r>
              <w:rPr>
                <w:bCs/>
                <w:b/>
              </w:rPr>
              <w:t xml:space="preserve">On-Site Consultation and Implementation Support</w:t>
            </w:r>
            <w:r>
              <w:br/>
            </w:r>
            <w:r>
              <w:t xml:space="preserve">Thirty (30) hours of dedicated on-site consultation by senior Industrial Engineer to oversee implementation of recommended improvements, provide real-time problem-solving, and ensure successful adoption of new processes at the Indonesia Jakarta facility.</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236,000,000</w:t>
            </w:r>
          </w:p>
        </w:tc>
      </w:tr>
      <w:tr>
        <w:tc>
          <w:tcPr/>
          <w:p>
            <w:pPr>
              <w:pStyle w:val="Compact"/>
              <w:jc w:val="left"/>
            </w:pPr>
            <w:r>
              <w:t xml:space="preserve">PPN (Value Added Tax) 11%:</w:t>
            </w:r>
          </w:p>
        </w:tc>
        <w:tc>
          <w:tcPr/>
          <w:p>
            <w:pPr>
              <w:pStyle w:val="Compact"/>
              <w:jc w:val="left"/>
            </w:pPr>
            <w:r>
              <w:t xml:space="preserve">IDR 25,960,000</w:t>
            </w:r>
          </w:p>
        </w:tc>
      </w:tr>
      <w:tr>
        <w:tc>
          <w:tcPr/>
          <w:p>
            <w:pPr>
              <w:pStyle w:val="Compact"/>
              <w:jc w:val="left"/>
            </w:pPr>
            <w:r>
              <w:t xml:space="preserve">Total Amount Due:</w:t>
            </w:r>
          </w:p>
        </w:tc>
        <w:tc>
          <w:tcPr/>
          <w:p>
            <w:pPr>
              <w:pStyle w:val="Compact"/>
              <w:jc w:val="left"/>
            </w:pPr>
            <w:r>
              <w:t xml:space="preserve">IDR 261,960,000</w:t>
            </w:r>
          </w:p>
        </w:tc>
      </w:tr>
    </w:tbl>
    <w:bookmarkStart w:id="24" w:name="payment-instructions"/>
    <w:p>
      <w:pPr>
        <w:pStyle w:val="Heading3"/>
      </w:pPr>
      <w:r>
        <w:t xml:space="preserve">Payment Instructions:</w:t>
      </w:r>
    </w:p>
    <w:p>
      <w:pPr>
        <w:pStyle w:val="FirstParagraph"/>
      </w:pPr>
      <w:r>
        <w:t xml:space="preserve">Please remit payment within 30 days from the date of this Invoice to avoid late fees.</w:t>
      </w:r>
    </w:p>
    <w:p>
      <w:pPr>
        <w:pStyle w:val="BodyText"/>
      </w:pPr>
      <w:r>
        <w:rPr>
          <w:bCs/>
          <w:b/>
        </w:rPr>
        <w:t xml:space="preserve">Bank Name:</w:t>
      </w:r>
      <w:r>
        <w:t xml:space="preserve"> </w:t>
      </w:r>
      <w:r>
        <w:t xml:space="preserve">Bank Central Asia (BCA)</w:t>
      </w:r>
    </w:p>
    <w:p>
      <w:pPr>
        <w:pStyle w:val="BodyText"/>
      </w:pPr>
      <w:r>
        <w:rPr>
          <w:bCs/>
          <w:b/>
        </w:rPr>
        <w:t xml:space="preserve">Account Name:</w:t>
      </w:r>
      <w:r>
        <w:t xml:space="preserve"> </w:t>
      </w:r>
      <w:r>
        <w:t xml:space="preserve">PT. Industrial Engineering Solutions</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CENAIDJA</w:t>
      </w:r>
    </w:p>
    <w:p>
      <w:pPr>
        <w:pStyle w:val="BodyText"/>
      </w:pPr>
      <w:r>
        <w:rPr>
          <w:bCs/>
          <w:b/>
        </w:rPr>
        <w:t xml:space="preserve">Branch:</w:t>
      </w:r>
      <w:r>
        <w:t xml:space="preserve"> </w:t>
      </w:r>
      <w:r>
        <w:t xml:space="preserve">Jakarta Sudirman Branch, Indonesia Jakarta</w:t>
      </w:r>
    </w:p>
    <w:p>
      <w:pPr>
        <w:pStyle w:val="BodyText"/>
      </w:pPr>
      <w:r>
        <w:t xml:space="preserve">Please reference Invoice Number INV-JKT-2024-0847 in your payment transfer.</w:t>
      </w:r>
    </w:p>
    <w:bookmarkEnd w:id="24"/>
    <w:bookmarkStart w:id="25" w:name="terms-and-conditions"/>
    <w:p>
      <w:pPr>
        <w:pStyle w:val="Heading3"/>
      </w:pPr>
      <w:r>
        <w:t xml:space="preserve">Terms and Conditions:</w:t>
      </w:r>
    </w:p>
    <w:p>
      <w:pPr>
        <w:pStyle w:val="FirstParagraph"/>
      </w:pPr>
      <w:r>
        <w:t xml:space="preserve">1. Payment is due within 30 days from the Invoice date. Late payments will incur a penalty of 2% per month on the outstanding balance.</w:t>
      </w:r>
    </w:p>
    <w:p>
      <w:pPr>
        <w:pStyle w:val="BodyText"/>
      </w:pPr>
      <w:r>
        <w:t xml:space="preserve">2. All services described in this Invoice have been rendered by qualified Industrial Engineer professionals in accordance with the scope of work agreed upon in the service contract dated September 15, 2024.</w:t>
      </w:r>
    </w:p>
    <w:p>
      <w:pPr>
        <w:pStyle w:val="BodyText"/>
      </w:pPr>
      <w:r>
        <w:t xml:space="preserve">3. This Invoice is subject to the laws and regulations of Indonesia Jakarta and the Republic of Indonesia.</w:t>
      </w:r>
    </w:p>
    <w:p>
      <w:pPr>
        <w:pStyle w:val="BodyText"/>
      </w:pPr>
      <w:r>
        <w:t xml:space="preserve">4. All intellectual property rights related to the deliverables, including process designs, layouts, and methodologies developed by our Industrial Engineer team, remain the property of PT. Industrial Engineering Solutions until full payment is received.</w:t>
      </w:r>
    </w:p>
    <w:p>
      <w:pPr>
        <w:pStyle w:val="BodyText"/>
      </w:pPr>
      <w:r>
        <w:t xml:space="preserve">5. Any disputes arising from this Invoice shall be resolved through amicable negotiation. If unresolved, disputes shall be settled in the courts of Indonesia Jakarta.</w:t>
      </w:r>
    </w:p>
    <w:p>
      <w:pPr>
        <w:pStyle w:val="BodyText"/>
      </w:pPr>
      <w:r>
        <w:t xml:space="preserve">6. Please notify our billing department at billing@ies-jakarta.co.id within 14 days if you have any questions or discrepancies regarding this Invoice.</w:t>
      </w:r>
    </w:p>
    <w:bookmarkEnd w:id="25"/>
    <w:p>
      <w:pPr>
        <w:pStyle w:val="BodyText"/>
      </w:pPr>
      <w:r>
        <w:rPr>
          <w:bCs/>
          <w:b/>
        </w:rPr>
        <w:t xml:space="preserve">Authorized by:</w:t>
      </w:r>
    </w:p>
    <w:p>
      <w:pPr>
        <w:pStyle w:val="BodyText"/>
      </w:pPr>
      <w:r>
        <w:t xml:space="preserve">Dr. Andi Wijaya, M.Eng</w:t>
      </w:r>
      <w:r>
        <w:br/>
      </w:r>
      <w:r>
        <w:t xml:space="preserve">Senior Industrial Engineer &amp; Managing Director</w:t>
      </w:r>
      <w:r>
        <w:br/>
      </w:r>
      <w:r>
        <w:t xml:space="preserve">PT. Industrial Engineering Solutions</w:t>
      </w:r>
    </w:p>
    <w:p>
      <w:pPr>
        <w:pStyle w:val="BodyText"/>
      </w:pPr>
      <w:r>
        <w:rPr>
          <w:bCs/>
          <w:b/>
        </w:rPr>
        <w:t xml:space="preserve">Received by:</w:t>
      </w:r>
    </w:p>
    <w:p>
      <w:pPr>
        <w:pStyle w:val="BodyText"/>
      </w:pPr>
      <w:r>
        <w:t xml:space="preserve">___________________________</w:t>
      </w:r>
      <w:r>
        <w:br/>
      </w:r>
      <w:r>
        <w:t xml:space="preserve">Name &amp; Title</w:t>
      </w:r>
      <w:r>
        <w:br/>
      </w:r>
      <w:r>
        <w:t xml:space="preserve">Date</w:t>
      </w:r>
    </w:p>
    <w:p>
      <w:pPr>
        <w:pStyle w:val="BodyText"/>
      </w:pPr>
      <w:r>
        <w:t xml:space="preserve">PT. Industrial Engineering Solutions | Jl. Sudirman Kav. 52-53, SCBD Lot 10, Jakarta Selatan, Indonesia Jakarta 12190</w:t>
      </w:r>
    </w:p>
    <w:p>
      <w:pPr>
        <w:pStyle w:val="BodyText"/>
      </w:pPr>
      <w:r>
        <w:t xml:space="preserve">Tel: +62 21 5793 8888 | Email: billing@ies-jakarta.co.id | Website: www.ies-jakarta.co.id</w:t>
      </w:r>
    </w:p>
    <w:p>
      <w:pPr>
        <w:pStyle w:val="BodyText"/>
      </w:pPr>
      <w:r>
        <w:t xml:space="preserve">Thank you for your business. We appreciate your trust in our Industrial Engineer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2026-10-10T02:41:56Z</dcterms:created>
  <dcterms:modified xsi:type="dcterms:W3CDTF">2026-10-10T02:41:56Z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