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baghdad-industrial-solutions"/>
    <w:p>
      <w:pPr>
        <w:pStyle w:val="Heading1"/>
      </w:pPr>
      <w:r>
        <w:t xml:space="preserve">Baghdad Industrial Solutions</w:t>
      </w:r>
    </w:p>
    <w:p>
      <w:pPr>
        <w:pStyle w:val="FirstParagraph"/>
      </w:pPr>
      <w:r>
        <w:rPr>
          <w:bCs/>
          <w:b/>
        </w:rPr>
        <w:t xml:space="preserve">Specialized Industrial Engineering Consultancy</w:t>
      </w:r>
    </w:p>
    <w:p>
      <w:pPr>
        <w:pStyle w:val="BodyText"/>
      </w:pPr>
      <w:r>
        <w:t xml:space="preserve">Al-Karrada District, Street 14, Building 45</w:t>
      </w:r>
    </w:p>
    <w:p>
      <w:pPr>
        <w:pStyle w:val="BodyText"/>
      </w:pPr>
      <w:r>
        <w:t xml:space="preserve">Baghdad, Iraq</w:t>
      </w:r>
    </w:p>
    <w:p>
      <w:pPr>
        <w:pStyle w:val="BodyText"/>
      </w:pPr>
      <w:r>
        <w:t xml:space="preserve">Tax ID: IQ-9988776655</w:t>
      </w:r>
    </w:p>
    <w:p>
      <w:pPr>
        <w:pStyle w:val="BodyText"/>
      </w:pPr>
      <w:r>
        <w:t xml:space="preserve">Email: billing@baghdadindustrial.iq</w:t>
      </w:r>
    </w:p>
    <w:p>
      <w:pPr>
        <w:pStyle w:val="BodyText"/>
      </w:pPr>
      <w:r>
        <w:t xml:space="preserve">Phone: +964 770 123 4567</w:t>
      </w:r>
    </w:p>
    <w:bookmarkEnd w:id="20"/>
    <w:bookmarkStart w:id="21" w:name="invoice"/>
    <w:p>
      <w:pPr>
        <w:pStyle w:val="Heading2"/>
      </w:pPr>
      <w:r>
        <w:t xml:space="preserve">INVOICE</w:t>
      </w:r>
    </w:p>
    <w:p>
      <w:pPr>
        <w:pStyle w:val="FirstParagraph"/>
      </w:pPr>
      <w:r>
        <w:t xml:space="preserve">Invoice #: INV-2023-BG-089</w:t>
      </w:r>
    </w:p>
    <w:p>
      <w:pPr>
        <w:pStyle w:val="BodyText"/>
      </w:pPr>
      <w:r>
        <w:t xml:space="preserve">Date: October 24, 2023</w:t>
      </w:r>
    </w:p>
    <w:p>
      <w:pPr>
        <w:pStyle w:val="BodyText"/>
      </w:pPr>
      <w:r>
        <w:t xml:space="preserve">Due Date: November 24, 2023</w:t>
      </w:r>
    </w:p>
    <w:p>
      <w:pPr>
        <w:pStyle w:val="BodyText"/>
      </w:pPr>
      <w:r>
        <w:t xml:space="preserve">Project Ref: Baghdad Logistics Optimization</w:t>
      </w:r>
    </w:p>
    <w:bookmarkEnd w:id="21"/>
    <w:bookmarkStart w:id="22" w:name="bill-to"/>
    <w:p>
      <w:pPr>
        <w:pStyle w:val="Heading3"/>
      </w:pPr>
      <w:r>
        <w:t xml:space="preserve">Bill To:</w:t>
      </w:r>
    </w:p>
    <w:p>
      <w:pPr>
        <w:pStyle w:val="FirstParagraph"/>
      </w:pPr>
      <w:r>
        <w:rPr>
          <w:bCs/>
          <w:b/>
        </w:rPr>
        <w:t xml:space="preserve">Zayuna Manufacturing &amp; Logistics Co.</w:t>
      </w:r>
    </w:p>
    <w:p>
      <w:pPr>
        <w:pStyle w:val="BodyText"/>
      </w:pPr>
      <w:r>
        <w:t xml:space="preserve">Attn: Mr. Ahmed Al-Farsi, Operations Director</w:t>
      </w:r>
    </w:p>
    <w:p>
      <w:pPr>
        <w:pStyle w:val="BodyText"/>
      </w:pPr>
      <w:r>
        <w:t xml:space="preserve">Industrial Zone 3, Al-Rusafa</w:t>
      </w:r>
    </w:p>
    <w:p>
      <w:pPr>
        <w:pStyle w:val="BodyText"/>
      </w:pPr>
      <w:r>
        <w:t xml:space="preserve">Baghdad, Iraq</w:t>
      </w:r>
    </w:p>
    <w:bookmarkEnd w:id="22"/>
    <w:bookmarkStart w:id="23" w:name="service-location"/>
    <w:p>
      <w:pPr>
        <w:pStyle w:val="Heading3"/>
      </w:pPr>
      <w:r>
        <w:t xml:space="preserve">Service Location:</w:t>
      </w:r>
    </w:p>
    <w:p>
      <w:pPr>
        <w:pStyle w:val="FirstParagraph"/>
      </w:pPr>
      <w:r>
        <w:t xml:space="preserve">Zayuna Main Warehouse Facility</w:t>
      </w:r>
    </w:p>
    <w:p>
      <w:pPr>
        <w:pStyle w:val="BodyText"/>
      </w:pPr>
      <w:r>
        <w:t xml:space="preserve">Al-Mansour District</w:t>
      </w:r>
    </w:p>
    <w:p>
      <w:pPr>
        <w:pStyle w:val="BodyText"/>
      </w:pPr>
      <w:r>
        <w:t xml:space="preserve">Baghdad, Iraq</w:t>
      </w:r>
    </w:p>
    <w:bookmarkEnd w:id="23"/>
    <w:p>
      <w:pPr>
        <w:pStyle w:val="BodyText"/>
      </w:pPr>
      <w:r>
        <w:t xml:space="preserve">This invoice covers professional Industrial Engineering services rendered in Baghdad, Iraq, focusing on process optimization, supply chain efficiency, and facility layout redesign as per the contract signed on September 1,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Industrial Engineering Services</w:t>
            </w:r>
          </w:p>
        </w:tc>
        <w:tc>
          <w:tcPr/>
          <w:p>
            <w:pPr>
              <w:pStyle w:val="Compact"/>
              <w:jc w:val="left"/>
            </w:pPr>
            <w:r>
              <w:t xml:space="preserve">Quantity / Hours</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rPr>
                <w:bCs/>
                <w:b/>
              </w:rPr>
              <w:t xml:space="preserve">Phase 1: Operational Audit &amp; Time Study</w:t>
            </w:r>
            <w:r>
              <w:br/>
            </w:r>
            <w:r>
              <w:t xml:space="preserve">Comprehensive analysis of current manufacturing workflows at the Baghdad facility. Included stopwatch time studies, motion analysis, and identification of bottlenecks in the assembly line.</w:t>
            </w:r>
          </w:p>
        </w:tc>
        <w:tc>
          <w:tcPr/>
          <w:p>
            <w:pPr>
              <w:pStyle w:val="Compact"/>
              <w:jc w:val="left"/>
            </w:pPr>
            <w:r>
              <w:t xml:space="preserve">40 Hours</w:t>
            </w:r>
          </w:p>
        </w:tc>
        <w:tc>
          <w:tcPr/>
          <w:p>
            <w:pPr>
              <w:pStyle w:val="Compact"/>
              <w:jc w:val="left"/>
            </w:pPr>
            <w:r>
              <w:t xml:space="preserve">75,000</w:t>
            </w:r>
          </w:p>
        </w:tc>
        <w:tc>
          <w:tcPr/>
          <w:p>
            <w:pPr>
              <w:pStyle w:val="Compact"/>
              <w:jc w:val="left"/>
            </w:pPr>
            <w:r>
              <w:t xml:space="preserve">3,000,000</w:t>
            </w:r>
          </w:p>
        </w:tc>
      </w:tr>
      <w:tr>
        <w:tc>
          <w:tcPr/>
          <w:p>
            <w:pPr>
              <w:pStyle w:val="Compact"/>
              <w:jc w:val="left"/>
            </w:pPr>
            <w:r>
              <w:rPr>
                <w:bCs/>
                <w:b/>
              </w:rPr>
              <w:t xml:space="preserve">Phase 2: Facility Layout Redesign</w:t>
            </w:r>
            <w:r>
              <w:br/>
            </w:r>
            <w:r>
              <w:t xml:space="preserve">Development of a new CAD-based facility layout to minimize material handling costs. This service included site visits in Iraq Baghdad to measure floor space and optimize the flow of goods.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Phase 3: Inventory Control System Implementation</w:t>
            </w:r>
            <w:r>
              <w:br/>
            </w:r>
            <w:r>
              <w:t xml:space="preserve">Designing a Just-In-Time (JIT) inventory strategy tailored to the local supply chain conditions in Baghdad. Includes training for local staff on new stock management protocols.</w:t>
            </w:r>
          </w:p>
        </w:tc>
        <w:tc>
          <w:tcPr/>
          <w:p>
            <w:pPr>
              <w:pStyle w:val="Compact"/>
              <w:jc w:val="left"/>
            </w:pPr>
            <w:r>
              <w:t xml:space="preserve">20 Hours</w:t>
            </w:r>
          </w:p>
        </w:tc>
        <w:tc>
          <w:tcPr/>
          <w:p>
            <w:pPr>
              <w:pStyle w:val="Compact"/>
              <w:jc w:val="left"/>
            </w:pPr>
            <w:r>
              <w:t xml:space="preserve">80,000</w:t>
            </w:r>
          </w:p>
        </w:tc>
        <w:tc>
          <w:tcPr/>
          <w:p>
            <w:pPr>
              <w:pStyle w:val="Compact"/>
              <w:jc w:val="left"/>
            </w:pPr>
            <w:r>
              <w:t xml:space="preserve">1,600,000</w:t>
            </w:r>
          </w:p>
        </w:tc>
      </w:tr>
      <w:tr>
        <w:tc>
          <w:tcPr/>
          <w:p>
            <w:pPr>
              <w:pStyle w:val="Compact"/>
              <w:jc w:val="left"/>
            </w:pPr>
            <w:r>
              <w:rPr>
                <w:bCs/>
                <w:b/>
              </w:rPr>
              <w:t xml:space="preserve">Phase 4: Quality Assurance Framework</w:t>
            </w:r>
            <w:r>
              <w:br/>
            </w:r>
            <w:r>
              <w:t xml:space="preserve">Establishing Six Sigma methodologies to reduce defect rates. Consultation provided on-site to align with Iraqi industrial standards and international ISO requirements.</w:t>
            </w:r>
          </w:p>
        </w:tc>
        <w:tc>
          <w:tcPr/>
          <w:p>
            <w:pPr>
              <w:pStyle w:val="Compact"/>
              <w:jc w:val="left"/>
            </w:pPr>
            <w:r>
              <w:t xml:space="preserve">15 Hours</w:t>
            </w:r>
          </w:p>
        </w:tc>
        <w:tc>
          <w:tcPr/>
          <w:p>
            <w:pPr>
              <w:pStyle w:val="Compact"/>
              <w:jc w:val="left"/>
            </w:pPr>
            <w:r>
              <w:t xml:space="preserve">80,000</w:t>
            </w:r>
          </w:p>
        </w:tc>
        <w:tc>
          <w:tcPr/>
          <w:p>
            <w:pPr>
              <w:pStyle w:val="Compact"/>
              <w:jc w:val="left"/>
            </w:pPr>
            <w:r>
              <w:t xml:space="preserve">1,200,000</w:t>
            </w:r>
          </w:p>
        </w:tc>
      </w:tr>
      <w:tr>
        <w:tc>
          <w:tcPr/>
          <w:p>
            <w:pPr>
              <w:pStyle w:val="Compact"/>
              <w:jc w:val="left"/>
            </w:pPr>
            <w:r>
              <w:rPr>
                <w:bCs/>
                <w:b/>
              </w:rPr>
              <w:t xml:space="preserve">Travel &amp; Logistics Allowance</w:t>
            </w:r>
            <w:r>
              <w:br/>
            </w:r>
            <w:r>
              <w:t xml:space="preserve">Reimbursement for transportation and site access fees incurred while traveling between various industrial zones within Baghdad, Iraq.</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10,800,000 IQD</w:t>
      </w:r>
    </w:p>
    <w:p>
      <w:pPr>
        <w:pStyle w:val="BodyText"/>
      </w:pPr>
      <w:r>
        <w:t xml:space="preserve">VAT (3% - Iraq Standard):</w:t>
      </w:r>
      <w:r>
        <w:t xml:space="preserve"> </w:t>
      </w:r>
      <w:r>
        <w:t xml:space="preserve">324,000 IQD</w:t>
      </w:r>
    </w:p>
    <w:p>
      <w:pPr>
        <w:pStyle w:val="BodyText"/>
      </w:pPr>
      <w:r>
        <w:t xml:space="preserve">TOTAL DUE:</w:t>
      </w:r>
      <w:r>
        <w:t xml:space="preserve"> </w:t>
      </w:r>
      <w:r>
        <w:t xml:space="preserve">11,124,000 IQD</w:t>
      </w:r>
    </w:p>
    <w:bookmarkStart w:id="24" w:name="payment-terms-conditions"/>
    <w:p>
      <w:pPr>
        <w:pStyle w:val="Heading4"/>
      </w:pPr>
      <w:r>
        <w:t xml:space="preserve">Payment Terms &amp; Conditions:</w:t>
      </w:r>
    </w:p>
    <w:p>
      <w:pPr>
        <w:pStyle w:val="FirstParagraph"/>
      </w:pPr>
      <w:r>
        <w:t xml:space="preserve">1. Payment is due within 30 days of the invoice date. Please reference Invoice #INV-2023-BG-089 on all payments.</w:t>
      </w:r>
      <w:r>
        <w:br/>
      </w:r>
      <w:r>
        <w:t xml:space="preserve">2. Payments should be made via bank transfer to the following account:</w:t>
      </w:r>
      <w:r>
        <w:br/>
      </w:r>
      <w:r>
        <w:rPr>
          <w:bCs/>
          <w:b/>
        </w:rPr>
        <w:t xml:space="preserve">Bank:</w:t>
      </w:r>
      <w:r>
        <w:t xml:space="preserve"> </w:t>
      </w:r>
      <w:r>
        <w:t xml:space="preserve">Rafidain Bank, Baghdad Branch</w:t>
      </w:r>
      <w:r>
        <w:br/>
      </w:r>
      <w:r>
        <w:rPr>
          <w:bCs/>
          <w:b/>
        </w:rPr>
        <w:t xml:space="preserve">Account Name:</w:t>
      </w:r>
      <w:r>
        <w:t xml:space="preserve"> </w:t>
      </w:r>
      <w:r>
        <w:t xml:space="preserve">Baghdad Industrial Solutions</w:t>
      </w:r>
      <w:r>
        <w:br/>
      </w:r>
      <w:r>
        <w:rPr>
          <w:bCs/>
          <w:b/>
        </w:rPr>
        <w:t xml:space="preserve">Account Number:</w:t>
      </w:r>
      <w:r>
        <w:t xml:space="preserve"> </w:t>
      </w:r>
      <w:r>
        <w:t xml:space="preserve">1234-5678-9012-3456</w:t>
      </w:r>
      <w:r>
        <w:br/>
      </w:r>
      <w:r>
        <w:t xml:space="preserve">3. Late payments may incur a penalty fee of 2% per month as per Iraqi commercial regulations.</w:t>
      </w:r>
      <w:r>
        <w:br/>
      </w:r>
      <w:r>
        <w:t xml:space="preserve">4. This invoice represents professional services provided by a certified Industrial Engineer specializing in operations research and systems engineering within the Iraqi market.</w:t>
      </w:r>
    </w:p>
    <w:bookmarkEnd w:id="24"/>
    <w:bookmarkStart w:id="25" w:name="service-scope-clarification"/>
    <w:p>
      <w:pPr>
        <w:pStyle w:val="Heading4"/>
      </w:pPr>
      <w:r>
        <w:t xml:space="preserve">Service Scope Clarification:</w:t>
      </w:r>
    </w:p>
    <w:p>
      <w:pPr>
        <w:pStyle w:val="FirstParagraph"/>
      </w:pPr>
      <w:r>
        <w:t xml:space="preserve">The services detailed above were executed with a specific focus on the unique logistical challenges present in Iraq Baghdad. The Industrial Engineer assigned to this project utilized advanced simulation software to model production scenarios, ensuring that the proposed solutions are robust against local infrastructure variables. The goal of this consultancy was to enhance productivity, reduce waste, and improve safety standards in accordance with global best practices adapted for the regional context.</w:t>
      </w:r>
    </w:p>
    <w:bookmarkEnd w:id="25"/>
    <w:p>
      <w:pPr>
        <w:pStyle w:val="BodyText"/>
      </w:pPr>
      <w:r>
        <w:rPr>
          <w:bCs/>
          <w:b/>
        </w:rPr>
        <w:t xml:space="preserve">Authorized Signature (Provider)</w:t>
      </w:r>
    </w:p>
    <w:p>
      <w:pPr>
        <w:pStyle w:val="BodyText"/>
      </w:pPr>
      <w:r>
        <w:t xml:space="preserve">Eng. Omar Al-Jubouri</w:t>
      </w:r>
    </w:p>
    <w:p>
      <w:pPr>
        <w:pStyle w:val="BodyText"/>
      </w:pPr>
      <w:r>
        <w:t xml:space="preserve">Senior Industrial Engineer</w:t>
      </w:r>
    </w:p>
    <w:p>
      <w:pPr>
        <w:pStyle w:val="BodyText"/>
      </w:pPr>
      <w:r>
        <w:rPr>
          <w:bCs/>
          <w:b/>
        </w:rPr>
        <w:t xml:space="preserve">Received By (Client)</w:t>
      </w:r>
    </w:p>
    <w:p>
      <w:pPr>
        <w:pStyle w:val="BodyText"/>
      </w:pPr>
      <w:r>
        <w:t xml:space="preserve">Date: _______________</w:t>
      </w:r>
    </w:p>
    <w:p>
      <w:pPr>
        <w:pStyle w:val="BodyText"/>
      </w:pPr>
      <w:r>
        <w:t xml:space="preserve">Signature: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 - Iraq Baghdad</dc:title>
  <dc:creator/>
  <dc:language>en</dc:language>
  <cp:keywords/>
  <dcterms:created xsi:type="dcterms:W3CDTF">2026-10-10T04:05:56Z</dcterms:created>
  <dcterms:modified xsi:type="dcterms:W3CDTF">2026-10-10T04:05:56Z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