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ltd."/>
    <w:p>
      <w:pPr>
        <w:pStyle w:val="Heading1"/>
      </w:pPr>
      <w:r>
        <w:t xml:space="preserve">Apex Industrial Solutions Ltd.</w:t>
      </w:r>
    </w:p>
    <w:p>
      <w:pPr>
        <w:pStyle w:val="FirstParagraph"/>
      </w:pPr>
      <w:r>
        <w:rPr>
          <w:bCs/>
          <w:b/>
        </w:rPr>
        <w:t xml:space="preserve">Lead Consultant:</w:t>
      </w:r>
      <w:r>
        <w:t xml:space="preserve"> </w:t>
      </w:r>
      <w:r>
        <w:t xml:space="preserve">Sarah Jenkins, CEng, MIIEng</w:t>
      </w:r>
    </w:p>
    <w:p>
      <w:pPr>
        <w:pStyle w:val="BodyText"/>
      </w:pPr>
      <w:r>
        <w:t xml:space="preserve">Unit 4, Spinningfields Business Park</w:t>
      </w:r>
    </w:p>
    <w:p>
      <w:pPr>
        <w:pStyle w:val="BodyText"/>
      </w:pPr>
      <w:r>
        <w:t xml:space="preserve">Deansgate, Manchester, M3 4LQ</w:t>
      </w:r>
    </w:p>
    <w:p>
      <w:pPr>
        <w:pStyle w:val="BodyText"/>
      </w:pPr>
      <w:r>
        <w:t xml:space="preserve">United Kingdom</w:t>
      </w:r>
    </w:p>
    <w:p>
      <w:pPr>
        <w:pStyle w:val="BodyText"/>
      </w:pPr>
      <w:r>
        <w:t xml:space="preserve">Email: billing@apexindustrial.co.uk</w:t>
      </w:r>
    </w:p>
    <w:p>
      <w:pPr>
        <w:pStyle w:val="BodyText"/>
      </w:pPr>
      <w:r>
        <w:t xml:space="preserve">Phone: +44 (0)161 555 0199</w:t>
      </w:r>
    </w:p>
    <w:p>
      <w:pPr>
        <w:pStyle w:val="BodyText"/>
      </w:pPr>
      <w:r>
        <w:t xml:space="preserve">Company No: 12345678 | VAT No: GB 998 8776 65</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North West Manufacturing Group</w:t>
      </w:r>
    </w:p>
    <w:p>
      <w:pPr>
        <w:pStyle w:val="BodyText"/>
      </w:pPr>
      <w:r>
        <w:t xml:space="preserve">Attn: Procurement Department</w:t>
      </w:r>
    </w:p>
    <w:p>
      <w:pPr>
        <w:pStyle w:val="BodyText"/>
      </w:pPr>
      <w:r>
        <w:t xml:space="preserve">120 Trafford Park Road</w:t>
      </w:r>
    </w:p>
    <w:p>
      <w:pPr>
        <w:pStyle w:val="BodyText"/>
      </w:pPr>
      <w:r>
        <w:t xml:space="preserve">Manchester, M17 1WA</w:t>
      </w:r>
    </w:p>
    <w:p>
      <w:pPr>
        <w:pStyle w:val="BodyText"/>
      </w:pPr>
      <w:r>
        <w:t xml:space="preserve">United Kingdom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INV-2023-10-089</w:t>
      </w:r>
    </w:p>
    <w:p>
      <w:pPr>
        <w:pStyle w:val="BodyText"/>
      </w:pPr>
      <w:r>
        <w:rPr>
          <w:bCs/>
          <w:b/>
        </w:rPr>
        <w:t xml:space="preserve">Project Reference:</w:t>
      </w:r>
      <w:r>
        <w:t xml:space="preserve"> </w:t>
      </w:r>
      <w:r>
        <w:t xml:space="preserve">OPT-MCR-2023-Q4</w:t>
      </w:r>
    </w:p>
    <w:p>
      <w:pPr>
        <w:pStyle w:val="BodyText"/>
      </w:pPr>
      <w:r>
        <w:rPr>
          <w:bCs/>
          <w:b/>
        </w:rPr>
        <w:t xml:space="preserve">Payment Terms:</w:t>
      </w:r>
      <w:r>
        <w:t xml:space="preserve"> </w:t>
      </w:r>
      <w:r>
        <w:t xml:space="preserve">Net 30 Days</w:t>
      </w:r>
    </w:p>
    <w:p>
      <w:pPr>
        <w:pStyle w:val="BodyText"/>
      </w:pPr>
      <w:r>
        <w:rPr>
          <w:bCs/>
          <w:b/>
        </w:rPr>
        <w:t xml:space="preserve">Bank:</w:t>
      </w:r>
      <w:r>
        <w:t xml:space="preserve"> </w:t>
      </w:r>
      <w:r>
        <w:t xml:space="preserve">HSBC UK Bank plc</w:t>
      </w:r>
    </w:p>
    <w:p>
      <w:pPr>
        <w:pStyle w:val="BodyText"/>
      </w:pPr>
      <w:r>
        <w:rPr>
          <w:bCs/>
          <w:b/>
        </w:rPr>
        <w:t xml:space="preserve">Sort Code:</w:t>
      </w:r>
      <w:r>
        <w:t xml:space="preserve"> </w:t>
      </w:r>
      <w:r>
        <w:t xml:space="preserve">40-05-18</w:t>
      </w:r>
    </w:p>
    <w:p>
      <w:pPr>
        <w:pStyle w:val="BodyText"/>
      </w:pPr>
      <w:r>
        <w:rPr>
          <w:bCs/>
          <w:b/>
        </w:rPr>
        <w:t xml:space="preserve">Account No:</w:t>
      </w:r>
      <w:r>
        <w:t xml:space="preserve"> </w:t>
      </w:r>
      <w:r>
        <w:t xml:space="preserve">12345678</w:t>
      </w:r>
    </w:p>
    <w:p>
      <w:pPr>
        <w:pStyle w:val="BodyText"/>
      </w:pPr>
      <w:r>
        <w:rPr>
          <w:bCs/>
          <w:b/>
        </w:rPr>
        <w:t xml:space="preserve">IBAN:</w:t>
      </w:r>
      <w:r>
        <w:t xml:space="preserve"> </w:t>
      </w:r>
      <w:r>
        <w:t xml:space="preserve">GB29 HSBK 4005 1812 3456 78</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Operational Efficiency Audit:</w:t>
            </w:r>
            <w:r>
              <w:t xml:space="preserve"> </w:t>
            </w:r>
            <w:r>
              <w:t xml:space="preserve">Comprehensive analysis of current production workflows at the Manchester facility. This includes time-motion studies, bottleneck identification, and waste reduction strategies aligned with Lean Manufacturing principles.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Process Optimization Consulting:</w:t>
            </w:r>
            <w:r>
              <w:t xml:space="preserve"> </w:t>
            </w:r>
            <w:r>
              <w:t xml:space="preserve">Strategic planning sessions to redesign assembly line configurations. The Industrial Engineer provided expert guidance on layout optimization to minimize material handling costs and improve throughput within the United Kingdom Manchester industrial zone.</w:t>
            </w:r>
          </w:p>
        </w:tc>
        <w:tc>
          <w:tcPr/>
          <w:p>
            <w:pPr>
              <w:pStyle w:val="Compact"/>
              <w:jc w:val="left"/>
            </w:pPr>
            <w:r>
              <w:t xml:space="preserve">16</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3</w:t>
            </w:r>
          </w:p>
        </w:tc>
        <w:tc>
          <w:tcPr/>
          <w:p>
            <w:pPr>
              <w:pStyle w:val="Compact"/>
              <w:jc w:val="left"/>
            </w:pPr>
            <w:r>
              <w:rPr>
                <w:bCs/>
                <w:b/>
              </w:rPr>
              <w:t xml:space="preserve">Quality Control Systems Implementation:</w:t>
            </w:r>
            <w:r>
              <w:t xml:space="preserve"> </w:t>
            </w:r>
            <w:r>
              <w:t xml:space="preserve">Design and deployment of Statistical Process Control (SPC) charts and quality assurance protocols. This service ensures compliance with ISO 9001 standards and reduces defect rates in the manufacturing process.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Staff Training Workshop:</w:t>
            </w:r>
            <w:r>
              <w:t xml:space="preserve"> </w:t>
            </w:r>
            <w:r>
              <w:t xml:space="preserve">On-site training for floor managers and supervisors on new operational procedures. The session focused on change management and the practical application of industrial engineering techniques to daily operations.</w:t>
            </w:r>
          </w:p>
        </w:tc>
        <w:tc>
          <w:tcPr/>
          <w:p>
            <w:pPr>
              <w:pStyle w:val="Compact"/>
              <w:jc w:val="left"/>
            </w:pPr>
            <w:r>
              <w:t xml:space="preserve">8</w:t>
            </w:r>
          </w:p>
        </w:tc>
        <w:tc>
          <w:tcPr/>
          <w:p>
            <w:pPr>
              <w:pStyle w:val="Compact"/>
              <w:jc w:val="left"/>
            </w:pPr>
            <w:r>
              <w:t xml:space="preserve">100.00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Technical Reporting:</w:t>
            </w:r>
            <w:r>
              <w:t xml:space="preserve"> </w:t>
            </w:r>
            <w:r>
              <w:t xml:space="preserve">Preparation of a detailed final report outlining findings, recommendations, and projected ROI. This document serves as a roadmap for future improvements and is tailored to the specific regulatory and market context of the United Kingdom Manchester region.</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p>
      <w:pPr>
        <w:pStyle w:val="BodyText"/>
      </w:pPr>
      <w:r>
        <w:t xml:space="preserve">Subtotal:</w:t>
      </w:r>
      <w:r>
        <w:t xml:space="preserve"> </w:t>
      </w:r>
      <w:r>
        <w:t xml:space="preserve">£7,850.00</w:t>
      </w:r>
    </w:p>
    <w:p>
      <w:pPr>
        <w:pStyle w:val="BodyText"/>
      </w:pPr>
      <w:r>
        <w:t xml:space="preserve">VAT (20%):</w:t>
      </w:r>
      <w:r>
        <w:t xml:space="preserve"> </w:t>
      </w:r>
      <w:r>
        <w:t xml:space="preserve">£1,570.00</w:t>
      </w:r>
    </w:p>
    <w:p>
      <w:pPr>
        <w:pStyle w:val="BodyText"/>
      </w:pPr>
      <w:r>
        <w:t xml:space="preserve">Total Due:</w:t>
      </w:r>
      <w:r>
        <w:t xml:space="preserve"> </w:t>
      </w:r>
      <w:r>
        <w:t xml:space="preserve">£9,420.00</w:t>
      </w:r>
    </w:p>
    <w:bookmarkStart w:id="24" w:name="terms-and-conditions-service-notes"/>
    <w:p>
      <w:pPr>
        <w:pStyle w:val="Heading4"/>
      </w:pPr>
      <w:r>
        <w:t xml:space="preserve">Terms and Conditions &amp; Service Notes:</w:t>
      </w:r>
    </w:p>
    <w:p>
      <w:pPr>
        <w:pStyle w:val="FirstParagraph"/>
      </w:pPr>
      <w:r>
        <w:t xml:space="preserve">This Invoice represents the final settlement for Industrial Engineering services rendered during the period of October 1st to October 20th, 2023. All services were performed in accordance with the professional standards expected of a Chartered Engineer within the United Kingdom.</w:t>
      </w:r>
    </w:p>
    <w:p>
      <w:pPr>
        <w:pStyle w:val="BodyText"/>
      </w:pPr>
      <w:r>
        <w:rPr>
          <w:bCs/>
          <w:b/>
        </w:rPr>
        <w:t xml:space="preserve">Payment Instructions:</w:t>
      </w:r>
      <w:r>
        <w:t xml:space="preserve"> </w:t>
      </w:r>
      <w:r>
        <w:t xml:space="preserve">Please ensure payment is made within 30 days of the invoice date to avoid late fees. Payments should be made via bank transfer to the account details listed above. Please quote the Invoice Number (INV-2023-10-089) in the payment reference to ensure correct allocation.</w:t>
      </w:r>
    </w:p>
    <w:p>
      <w:pPr>
        <w:pStyle w:val="BodyText"/>
      </w:pPr>
      <w:r>
        <w:rPr>
          <w:bCs/>
          <w:b/>
        </w:rPr>
        <w:t xml:space="preserve">Scope of Work:</w:t>
      </w:r>
      <w:r>
        <w:t xml:space="preserve"> </w:t>
      </w:r>
      <w:r>
        <w:t xml:space="preserve">The services detailed above were specifically tailored to optimize the operational capacity of the client's facility in Manchester. The Industrial Engineer utilized advanced simulation software and data analytics to provide actionable insights. The recommendations provided are designed to enhance productivity while adhering to local health and safety regulations applicable in the United Kingdom Manchester area.</w:t>
      </w:r>
    </w:p>
    <w:p>
      <w:pPr>
        <w:pStyle w:val="BodyText"/>
      </w:pPr>
      <w:r>
        <w:rPr>
          <w:bCs/>
          <w:b/>
        </w:rPr>
        <w:t xml:space="preserve">Confidentiality:</w:t>
      </w:r>
      <w:r>
        <w:t xml:space="preserve"> </w:t>
      </w:r>
      <w:r>
        <w:t xml:space="preserve">All data, processes, and proprietary information shared during the course of this project remain strictly confidential. This Invoice and the associated project documentation are subject to the Non-Disclosure Agreement (NDA) signed on September 15, 2023.</w:t>
      </w:r>
    </w:p>
    <w:p>
      <w:pPr>
        <w:pStyle w:val="BodyText"/>
      </w:pPr>
      <w:r>
        <w:t xml:space="preserve">If you have any questions regarding this Invoice or the services provided, please contact our accounts department at billing@apexindustrial.co.uk or call +44 (0)161 555 0199. We appreciate your business and look forward to continuing our partnership in driving industrial excellence.</w:t>
      </w:r>
    </w:p>
    <w:bookmarkEnd w:id="24"/>
    <w:p>
      <w:pPr>
        <w:pStyle w:val="BodyText"/>
      </w:pPr>
      <w:r>
        <w:rPr>
          <w:bCs/>
          <w:b/>
        </w:rPr>
        <w:t xml:space="preserve">Authorized By:</w:t>
      </w:r>
    </w:p>
    <w:p>
      <w:pPr>
        <w:pStyle w:val="BodyText"/>
      </w:pPr>
      <w:r>
        <w:t xml:space="preserve">Sarah Jenkins</w:t>
      </w:r>
    </w:p>
    <w:p>
      <w:pPr>
        <w:pStyle w:val="BodyText"/>
      </w:pPr>
      <w:r>
        <w:t xml:space="preserve">Lead Industrial Engineer</w:t>
      </w:r>
    </w:p>
    <w:p>
      <w:pPr>
        <w:pStyle w:val="BodyText"/>
      </w:pPr>
      <w:r>
        <w:t xml:space="preserve">Apex Industrial Solutions Ltd.</w:t>
      </w:r>
    </w:p>
    <w:p>
      <w:pPr>
        <w:pStyle w:val="BodyText"/>
      </w:pPr>
      <w:r>
        <w:rPr>
          <w:bCs/>
          <w:b/>
        </w:rPr>
        <w:t xml:space="preserve">Received By:</w:t>
      </w:r>
    </w:p>
    <w:p>
      <w:pPr>
        <w:pStyle w:val="BodyText"/>
      </w:pPr>
      <w:r>
        <w:t xml:space="preserve">________________________</w:t>
      </w:r>
    </w:p>
    <w:p>
      <w:pPr>
        <w:pStyle w:val="BodyText"/>
      </w:pPr>
      <w:r>
        <w:t xml:space="preserve">Date: 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2026-10-10T01:23:16Z</dcterms:created>
  <dcterms:modified xsi:type="dcterms:W3CDTF">2026-10-10T01:23:16Z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