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apex-industrial-solutions"/>
    <w:p>
      <w:pPr>
        <w:pStyle w:val="Heading1"/>
      </w:pPr>
      <w:r>
        <w:t xml:space="preserve">Apex Industrial Solutions</w:t>
      </w:r>
    </w:p>
    <w:p>
      <w:pPr>
        <w:pStyle w:val="FirstParagraph"/>
      </w:pPr>
      <w:r>
        <w:t xml:space="preserve">1200 Wilshire Blvd, Suite 400</w:t>
      </w:r>
    </w:p>
    <w:p>
      <w:pPr>
        <w:pStyle w:val="BodyText"/>
      </w:pPr>
      <w:r>
        <w:t xml:space="preserve">Los Angeles, CA 90017</w:t>
      </w:r>
    </w:p>
    <w:p>
      <w:pPr>
        <w:pStyle w:val="BodyText"/>
      </w:pPr>
      <w:r>
        <w:t xml:space="preserve">United States</w:t>
      </w:r>
    </w:p>
    <w:p>
      <w:pPr>
        <w:pStyle w:val="BodyText"/>
      </w:pPr>
      <w:r>
        <w:t xml:space="preserve">Tel: (213) 555-0198 | Email: billing@apexindustrial.com</w:t>
      </w:r>
    </w:p>
    <w:p>
      <w:pPr>
        <w:pStyle w:val="BodyText"/>
      </w:pPr>
      <w:r>
        <w:t xml:space="preserve">CA Seller's Permit: 05-123-456-789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West Coast Logistics &amp; Manufacturing</w:t>
      </w:r>
    </w:p>
    <w:p>
      <w:pPr>
        <w:pStyle w:val="BodyText"/>
      </w:pPr>
      <w:r>
        <w:t xml:space="preserve">Attn: Procurement Department</w:t>
      </w:r>
    </w:p>
    <w:p>
      <w:pPr>
        <w:pStyle w:val="BodyText"/>
      </w:pPr>
      <w:r>
        <w:t xml:space="preserve">4500 Industrial Ave</w:t>
      </w:r>
    </w:p>
    <w:p>
      <w:pPr>
        <w:pStyle w:val="BodyText"/>
      </w:pPr>
      <w:r>
        <w:t xml:space="preserve">Los Angeles, CA 90058</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Supply Chain Optimization &amp; Lean Manufacturing Audit</w:t>
      </w:r>
    </w:p>
    <w:p>
      <w:pPr>
        <w:pStyle w:val="BodyText"/>
      </w:pPr>
      <w:r>
        <w:rPr>
          <w:bCs/>
          <w:b/>
        </w:rPr>
        <w:t xml:space="preserve">Location:</w:t>
      </w:r>
      <w:r>
        <w:t xml:space="preserve"> </w:t>
      </w:r>
      <w:r>
        <w:t xml:space="preserve">Los Angeles Distribution Center</w:t>
      </w:r>
    </w:p>
    <w:p>
      <w:pPr>
        <w:pStyle w:val="BodyText"/>
      </w:pPr>
      <w:r>
        <w:rPr>
          <w:bCs/>
          <w:b/>
        </w:rPr>
        <w:t xml:space="preserve">Contract Ref:</w:t>
      </w:r>
      <w:r>
        <w:t xml:space="preserve"> </w:t>
      </w:r>
      <w:r>
        <w:t xml:space="preserve">LA-ENG-2023-Q4</w:t>
      </w:r>
    </w:p>
    <w:p>
      <w:pPr>
        <w:pStyle w:val="BodyText"/>
      </w:pPr>
      <w:r>
        <w:rPr>
          <w:bCs/>
          <w:b/>
        </w:rPr>
        <w:t xml:space="preserve">Service Period:</w:t>
      </w:r>
      <w:r>
        <w:t xml:space="preserve"> </w:t>
      </w:r>
      <w:r>
        <w:t xml:space="preserve">Oct 01, 2023 - Oct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Industrial Engineer Consultation</w:t>
            </w:r>
            <w:r>
              <w:br/>
            </w:r>
            <w:r>
              <w:t xml:space="preserve">Comprehensive analysis of current production workflows at the Los Angeles facility. Includes time-and-motion studies, bottleneck identification, and initial efficiency mapping.</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tailored Lean Six Sigma roadmap. Includes waste reduction protocols (Muda elimination) specific to the client's assembly line operations in California.</w:t>
            </w:r>
          </w:p>
        </w:tc>
        <w:tc>
          <w:tcPr/>
          <w:p>
            <w:pPr>
              <w:pStyle w:val="Compact"/>
              <w:jc w:val="left"/>
            </w:pPr>
            <w:r>
              <w:t xml:space="preserve">25.0</w:t>
            </w:r>
          </w:p>
        </w:tc>
        <w:tc>
          <w:tcPr/>
          <w:p>
            <w:pPr>
              <w:pStyle w:val="Compact"/>
              <w:jc w:val="left"/>
            </w:pPr>
            <w:r>
              <w:t xml:space="preserve">$175.00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Facility Layout Optimization</w:t>
            </w:r>
            <w:r>
              <w:br/>
            </w:r>
            <w:r>
              <w:t xml:space="preserve">CAD-based redesign of the warehouse floor plan to improve material handling flow and reduce travel time for forklift operators.</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r>
      <w:tr>
        <w:tc>
          <w:tcPr/>
          <w:p>
            <w:pPr>
              <w:pStyle w:val="Compact"/>
              <w:jc w:val="left"/>
            </w:pPr>
            <w:r>
              <w:t xml:space="preserve">4</w:t>
            </w:r>
          </w:p>
        </w:tc>
        <w:tc>
          <w:tcPr/>
          <w:p>
            <w:pPr>
              <w:pStyle w:val="Compact"/>
              <w:jc w:val="left"/>
            </w:pPr>
            <w:r>
              <w:rPr>
                <w:bCs/>
                <w:b/>
              </w:rPr>
              <w:t xml:space="preserve">Quality Control Systems Audit</w:t>
            </w:r>
            <w:r>
              <w:br/>
            </w:r>
            <w:r>
              <w:t xml:space="preserve">Review of existing ISO 9001 compliance measures and statistical process control (SPC) charts. Recommendations for reducing defect rates.</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rPr>
                <w:bCs/>
                <w:b/>
              </w:rPr>
              <w:t xml:space="preserve">Staff Training Workshop</w:t>
            </w:r>
            <w:r>
              <w:br/>
            </w:r>
            <w:r>
              <w:t xml:space="preserve">On-site training session for floor managers on new standard operating procedures (SOPs) and safety compliance regulations applicable in Los Angeles.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Final Engineering Report</w:t>
            </w:r>
            <w:r>
              <w:br/>
            </w:r>
            <w:r>
              <w:t xml:space="preserve">Detailed documentation of findings, projected ROI, and implementation timeline for the proposed industrial engineering improvements.</w:t>
            </w:r>
          </w:p>
        </w:tc>
        <w:tc>
          <w:tcPr/>
          <w:p>
            <w:pPr>
              <w:pStyle w:val="Compact"/>
              <w:jc w:val="left"/>
            </w:pPr>
            <w:r>
              <w:t xml:space="preserve">1.0</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$19,250.00</w:t>
      </w:r>
    </w:p>
    <w:p>
      <w:pPr>
        <w:pStyle w:val="BodyText"/>
      </w:pPr>
      <w:r>
        <w:t xml:space="preserve">Discount (Early Bird):</w:t>
      </w:r>
      <w:r>
        <w:t xml:space="preserve"> </w:t>
      </w:r>
      <w:r>
        <w:t xml:space="preserve">$0.00</w:t>
      </w:r>
    </w:p>
    <w:p>
      <w:pPr>
        <w:pStyle w:val="BodyText"/>
      </w:pPr>
      <w:r>
        <w:t xml:space="preserve">California Sales Tax (8.75%):</w:t>
      </w:r>
      <w:r>
        <w:t xml:space="preserve"> </w:t>
      </w:r>
      <w:r>
        <w:t xml:space="preserve">$1,684.38</w:t>
      </w:r>
    </w:p>
    <w:p>
      <w:pPr>
        <w:pStyle w:val="BodyText"/>
      </w:pPr>
      <w:r>
        <w:t xml:space="preserve">TOTAL DUE:</w:t>
      </w:r>
      <w:r>
        <w:t xml:space="preserve"> </w:t>
      </w:r>
      <w:r>
        <w:t xml:space="preserve">$20,934.38</w:t>
      </w:r>
    </w:p>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Apex Industrial Solutions</w:t>
      </w:r>
      <w:r>
        <w:t xml:space="preserve"> </w:t>
      </w:r>
      <w:r>
        <w:t xml:space="preserve">and mail to the address listed in the header. For electronic transfers, please use the following details:</w:t>
      </w:r>
    </w:p>
    <w:p>
      <w:pPr>
        <w:pStyle w:val="BodyText"/>
      </w:pPr>
      <w:r>
        <w:rPr>
          <w:bCs/>
          <w:b/>
        </w:rPr>
        <w:t xml:space="preserve">Bank Name:</w:t>
      </w:r>
      <w:r>
        <w:t xml:space="preserve"> </w:t>
      </w:r>
      <w:r>
        <w:t xml:space="preserve">Bank of America, Los Angeles Branch</w:t>
      </w:r>
      <w:r>
        <w:br/>
      </w:r>
      <w:r>
        <w:rPr>
          <w:bCs/>
          <w:b/>
        </w:rPr>
        <w:t xml:space="preserve">Account Name:</w:t>
      </w:r>
      <w:r>
        <w:t xml:space="preserve"> </w:t>
      </w:r>
      <w:r>
        <w:t xml:space="preserve">Apex Industrial Solutions LLC</w:t>
      </w:r>
      <w:r>
        <w:br/>
      </w:r>
      <w:r>
        <w:rPr>
          <w:bCs/>
          <w:b/>
        </w:rPr>
        <w:t xml:space="preserve">Routing Number:</w:t>
      </w:r>
      <w:r>
        <w:t xml:space="preserve"> </w:t>
      </w:r>
      <w:r>
        <w:t xml:space="preserve">121000248</w:t>
      </w:r>
      <w:r>
        <w:br/>
      </w:r>
      <w:r>
        <w:rPr>
          <w:bCs/>
          <w:b/>
        </w:rPr>
        <w:t xml:space="preserve">Account Number:</w:t>
      </w:r>
      <w:r>
        <w:t xml:space="preserve"> </w:t>
      </w:r>
      <w:r>
        <w:t xml:space="preserve">9876543210</w:t>
      </w:r>
      <w:r>
        <w:br/>
      </w:r>
      <w:r>
        <w:rPr>
          <w:bCs/>
          <w:b/>
        </w:rPr>
        <w:t xml:space="preserve">SWIFT Code:</w:t>
      </w:r>
      <w:r>
        <w:t xml:space="preserve"> </w:t>
      </w:r>
      <w:r>
        <w:t xml:space="preserve">BOFAUS3N</w:t>
      </w:r>
    </w:p>
    <w:p>
      <w:pPr>
        <w:pStyle w:val="BodyText"/>
      </w:pPr>
      <w:r>
        <w:t xml:space="preserve">Please include the Invoice Number (INV-2023-10-884) as the reference for all payments.</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Late Payments:</w:t>
      </w:r>
      <w:r>
        <w:t xml:space="preserve"> </w:t>
      </w:r>
      <w:r>
        <w:t xml:space="preserve">A late fee of 1.5% per month will be applied to any balance remaining after the due date, in accordance with California Commercial Code.</w:t>
      </w:r>
    </w:p>
    <w:p>
      <w:pPr>
        <w:pStyle w:val="BodyText"/>
      </w:pPr>
      <w:r>
        <w:t xml:space="preserve">2.</w:t>
      </w:r>
      <w:r>
        <w:t xml:space="preserve"> </w:t>
      </w:r>
      <w:r>
        <w:rPr>
          <w:bCs/>
          <w:b/>
        </w:rPr>
        <w:t xml:space="preserve">Scope of Work:</w:t>
      </w:r>
      <w:r>
        <w:t xml:space="preserve"> </w:t>
      </w:r>
      <w:r>
        <w:t xml:space="preserve">This Invoice covers the specific Industrial Engineering services outlined above. Any additional consulting hours or scope changes must be authorized via a Change Order signed by both parties.</w:t>
      </w:r>
    </w:p>
    <w:p>
      <w:pPr>
        <w:pStyle w:val="BodyText"/>
      </w:pPr>
      <w:r>
        <w:t xml:space="preserve">3.</w:t>
      </w:r>
      <w:r>
        <w:t xml:space="preserve"> </w:t>
      </w:r>
      <w:r>
        <w:rPr>
          <w:bCs/>
          <w:b/>
        </w:rPr>
        <w:t xml:space="preserve">Intellectual Property:</w:t>
      </w:r>
      <w:r>
        <w:t xml:space="preserve"> </w:t>
      </w:r>
      <w:r>
        <w:t xml:space="preserve">All proprietary methodologies, templates, and reports generated by Apex Industrial Solutions remain the intellectual property of Apex until full payment is received.</w:t>
      </w:r>
    </w:p>
    <w:p>
      <w:pPr>
        <w:pStyle w:val="BodyText"/>
      </w:pPr>
      <w:r>
        <w:t xml:space="preserve">4.</w:t>
      </w:r>
      <w:r>
        <w:t xml:space="preserve"> </w:t>
      </w:r>
      <w:r>
        <w:rPr>
          <w:bCs/>
          <w:b/>
        </w:rPr>
        <w:t xml:space="preserve">Dispute Resolution:</w:t>
      </w:r>
      <w:r>
        <w:t xml:space="preserve"> </w:t>
      </w:r>
      <w:r>
        <w:t xml:space="preserve">Any disputes arising from this Invoice or the services rendered shall be resolved through binding arbitration in Los Angeles County, California, in accordance with the laws of the State of California.</w:t>
      </w:r>
    </w:p>
    <w:p>
      <w:pPr>
        <w:pStyle w:val="BodyText"/>
      </w:pPr>
      <w:r>
        <w:t xml:space="preserve">5.</w:t>
      </w:r>
      <w:r>
        <w:t xml:space="preserve"> </w:t>
      </w:r>
      <w:r>
        <w:rPr>
          <w:bCs/>
          <w:b/>
        </w:rPr>
        <w:t xml:space="preserve">Validity:</w:t>
      </w:r>
      <w:r>
        <w:t xml:space="preserve"> </w:t>
      </w:r>
      <w:r>
        <w:t xml:space="preserve">This Invoice is valid for 90 days from the date of issue.</w:t>
      </w:r>
    </w:p>
    <w:bookmarkEnd w:id="25"/>
    <w:p>
      <w:pPr>
        <w:pStyle w:val="BodyText"/>
      </w:pPr>
      <w:r>
        <w:rPr>
          <w:bCs/>
          <w:b/>
        </w:rPr>
        <w:t xml:space="preserve">Authorized By (Apex Industrial Solutions)</w:t>
      </w:r>
    </w:p>
    <w:p>
      <w:pPr>
        <w:pStyle w:val="BodyText"/>
      </w:pPr>
      <w:r>
        <w:t xml:space="preserve">John Doe, P.E.</w:t>
      </w:r>
    </w:p>
    <w:p>
      <w:pPr>
        <w:pStyle w:val="BodyText"/>
      </w:pPr>
      <w:r>
        <w:t xml:space="preserve">Lead Industrial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Industrial Engineering expertise.</w:t>
      </w:r>
    </w:p>
    <w:p>
      <w:pPr>
        <w:pStyle w:val="BodyText"/>
      </w:pPr>
      <w:r>
        <w:t xml:space="preserve">Apex Industrial Solutions | Los Angeles, CA | United States</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2026-10-10T07:08:34Z</dcterms:created>
  <dcterms:modified xsi:type="dcterms:W3CDTF">2026-10-10T07:08:34Z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