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Industrial</w:t>
      </w:r>
      <w:r>
        <w:t xml:space="preserve"> </w:t>
      </w:r>
      <w:r>
        <w:t xml:space="preserve">Engineering</w:t>
      </w:r>
      <w:r>
        <w:t xml:space="preserve"> </w:t>
      </w:r>
      <w:r>
        <w:t xml:space="preserve">Services</w:t>
      </w:r>
    </w:p>
    <w:bookmarkStart w:id="20" w:name="optiflow-engineering-solutions"/>
    <w:p>
      <w:pPr>
        <w:pStyle w:val="Heading1"/>
      </w:pPr>
      <w:r>
        <w:t xml:space="preserve">OptiFlow Engineering Solutions</w:t>
      </w:r>
    </w:p>
    <w:p>
      <w:pPr>
        <w:pStyle w:val="FirstParagraph"/>
      </w:pPr>
      <w:r>
        <w:rPr>
          <w:bCs/>
          <w:b/>
        </w:rPr>
        <w:t xml:space="preserve">Specialized Industrial Engineering Consultancy</w:t>
      </w:r>
    </w:p>
    <w:p>
      <w:pPr>
        <w:pStyle w:val="BodyText"/>
      </w:pPr>
      <w:r>
        <w:t xml:space="preserve">Address: Amir Temur Avenue, 45, House 2, Office 101</w:t>
      </w:r>
    </w:p>
    <w:p>
      <w:pPr>
        <w:pStyle w:val="BodyText"/>
      </w:pPr>
      <w:r>
        <w:t xml:space="preserve">Tashkent, Uzbekistan, 100000</w:t>
      </w:r>
    </w:p>
    <w:p>
      <w:pPr>
        <w:pStyle w:val="BodyText"/>
      </w:pPr>
      <w:r>
        <w:t xml:space="preserve">Phone: +998 71 200-55-88</w:t>
      </w:r>
    </w:p>
    <w:p>
      <w:pPr>
        <w:pStyle w:val="BodyText"/>
      </w:pPr>
      <w:r>
        <w:t xml:space="preserve">Email: billing@optiflow.uz</w:t>
      </w:r>
    </w:p>
    <w:p>
      <w:pPr>
        <w:pStyle w:val="BodyText"/>
      </w:pPr>
      <w:r>
        <w:t xml:space="preserve">VAT ID: 1234567890</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INV-2023-8842</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Project Location:</w:t>
      </w:r>
      <w:r>
        <w:t xml:space="preserve"> </w:t>
      </w:r>
      <w:r>
        <w:t xml:space="preserve">Industrial Zone, Tashkent, Uzbekistan</w:t>
      </w:r>
    </w:p>
    <w:bookmarkEnd w:id="21"/>
    <w:bookmarkStart w:id="22" w:name="bill-to"/>
    <w:p>
      <w:pPr>
        <w:pStyle w:val="Heading3"/>
      </w:pPr>
      <w:r>
        <w:t xml:space="preserve">Bill To:</w:t>
      </w:r>
    </w:p>
    <w:p>
      <w:pPr>
        <w:pStyle w:val="FirstParagraph"/>
      </w:pPr>
      <w:r>
        <w:rPr>
          <w:bCs/>
          <w:b/>
        </w:rPr>
        <w:t xml:space="preserve">Client Name:</w:t>
      </w:r>
      <w:r>
        <w:t xml:space="preserve"> </w:t>
      </w:r>
      <w:r>
        <w:t xml:space="preserve">Tashkent Heavy Machinery Manufacturing LLC</w:t>
      </w:r>
    </w:p>
    <w:p>
      <w:pPr>
        <w:pStyle w:val="BodyText"/>
      </w:pPr>
      <w:r>
        <w:rPr>
          <w:bCs/>
          <w:b/>
        </w:rPr>
        <w:t xml:space="preserve">Attn:</w:t>
      </w:r>
      <w:r>
        <w:t xml:space="preserve"> </w:t>
      </w:r>
      <w:r>
        <w:t xml:space="preserve">Mr. Rustam Karimov, Chief Operations Officer</w:t>
      </w:r>
    </w:p>
    <w:p>
      <w:pPr>
        <w:pStyle w:val="BodyText"/>
      </w:pPr>
      <w:r>
        <w:rPr>
          <w:bCs/>
          <w:b/>
        </w:rPr>
        <w:t xml:space="preserve">Address:</w:t>
      </w:r>
      <w:r>
        <w:t xml:space="preserve"> </w:t>
      </w:r>
      <w:r>
        <w:t xml:space="preserve">Yunusabad District, Industrial Street 12, Tashkent, Uzbekistan</w:t>
      </w:r>
    </w:p>
    <w:p>
      <w:pPr>
        <w:pStyle w:val="BodyText"/>
      </w:pPr>
      <w:r>
        <w:rPr>
          <w:bCs/>
          <w:b/>
        </w:rPr>
        <w:t xml:space="preserve">Contact:</w:t>
      </w:r>
      <w:r>
        <w:t xml:space="preserve"> </w:t>
      </w:r>
      <w:r>
        <w:t xml:space="preserve">+998 90 123-45-67</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Industrial Engineering Services</w:t>
            </w:r>
          </w:p>
        </w:tc>
        <w:tc>
          <w:tcPr/>
          <w:p>
            <w:pPr>
              <w:pStyle w:val="Compact"/>
              <w:jc w:val="left"/>
            </w:pPr>
            <w:r>
              <w:t xml:space="preserve">Hours / Qty</w:t>
            </w:r>
          </w:p>
        </w:tc>
        <w:tc>
          <w:tcPr/>
          <w:p>
            <w:pPr>
              <w:pStyle w:val="Compact"/>
              <w:jc w:val="left"/>
            </w:pPr>
            <w:r>
              <w:t xml:space="preserve">Rate (USD)</w:t>
            </w:r>
          </w:p>
        </w:tc>
        <w:tc>
          <w:tcPr/>
          <w:p>
            <w:pPr>
              <w:pStyle w:val="Compact"/>
              <w:jc w:val="left"/>
            </w:pPr>
            <w:r>
              <w:t xml:space="preserve">Amount (USD)</w:t>
            </w:r>
          </w:p>
        </w:tc>
        <w:tc>
          <w:tcPr/>
          <w:p>
            <w:pPr>
              <w:pStyle w:val="Compact"/>
              <w:jc w:val="left"/>
            </w:pPr>
            <w:r>
              <w:t xml:space="preserve">Tax (12%)</w:t>
            </w:r>
          </w:p>
        </w:tc>
      </w:tr>
      <w:tr>
        <w:tc>
          <w:tcPr/>
          <w:p>
            <w:pPr>
              <w:pStyle w:val="Compact"/>
              <w:jc w:val="left"/>
            </w:pPr>
            <w:r>
              <w:t xml:space="preserve">1</w:t>
            </w:r>
          </w:p>
        </w:tc>
        <w:tc>
          <w:tcPr/>
          <w:p>
            <w:pPr>
              <w:pStyle w:val="Compact"/>
              <w:jc w:val="left"/>
            </w:pPr>
            <w:r>
              <w:rPr>
                <w:bCs/>
                <w:b/>
              </w:rPr>
              <w:t xml:space="preserve">Process Optimization Analysis:</w:t>
            </w:r>
            <w:r>
              <w:t xml:space="preserve"> </w:t>
            </w:r>
            <w:r>
              <w:t xml:space="preserve">Comprehensive audit of the assembly line workflow at the Tashkent facility. This service involves mapping current state processes, identifying bottlenecks, and applying Lean Manufacturing principles to reduce waste and improve throughput efficiency.</w:t>
            </w:r>
          </w:p>
        </w:tc>
        <w:tc>
          <w:tcPr/>
          <w:p>
            <w:pPr>
              <w:pStyle w:val="Compact"/>
              <w:jc w:val="left"/>
            </w:pPr>
            <w:r>
              <w:t xml:space="preserve">40</w:t>
            </w:r>
          </w:p>
        </w:tc>
        <w:tc>
          <w:tcPr/>
          <w:p>
            <w:pPr>
              <w:pStyle w:val="Compact"/>
              <w:jc w:val="left"/>
            </w:pPr>
            <w:r>
              <w:t xml:space="preserve">$150.00</w:t>
            </w:r>
          </w:p>
        </w:tc>
        <w:tc>
          <w:tcPr/>
          <w:p>
            <w:pPr>
              <w:pStyle w:val="Compact"/>
              <w:jc w:val="left"/>
            </w:pPr>
            <w:r>
              <w:t xml:space="preserve">$6,000.00</w:t>
            </w:r>
          </w:p>
        </w:tc>
        <w:tc>
          <w:tcPr/>
          <w:p>
            <w:pPr>
              <w:pStyle w:val="Compact"/>
              <w:jc w:val="left"/>
            </w:pPr>
            <w:r>
              <w:t xml:space="preserve">$720.00</w:t>
            </w:r>
          </w:p>
        </w:tc>
      </w:tr>
      <w:tr>
        <w:tc>
          <w:tcPr/>
          <w:p>
            <w:pPr>
              <w:pStyle w:val="Compact"/>
              <w:jc w:val="left"/>
            </w:pPr>
            <w:r>
              <w:t xml:space="preserve">2</w:t>
            </w:r>
          </w:p>
        </w:tc>
        <w:tc>
          <w:tcPr/>
          <w:p>
            <w:pPr>
              <w:pStyle w:val="Compact"/>
              <w:jc w:val="left"/>
            </w:pPr>
            <w:r>
              <w:rPr>
                <w:bCs/>
                <w:b/>
              </w:rPr>
              <w:t xml:space="preserve">Facility Layout Redesign:</w:t>
            </w:r>
            <w:r>
              <w:t xml:space="preserve"> </w:t>
            </w:r>
            <w:r>
              <w:t xml:space="preserve">Strategic reconfiguration of the factory floor plan to minimize material handling distances and improve safety compliance. Includes CAD modeling and simulation of the new layout specifically tailored for the Uzbekistan manufacturing standards.</w:t>
            </w:r>
          </w:p>
        </w:tc>
        <w:tc>
          <w:tcPr/>
          <w:p>
            <w:pPr>
              <w:pStyle w:val="Compact"/>
              <w:jc w:val="left"/>
            </w:pPr>
            <w:r>
              <w:t xml:space="preserve">25</w:t>
            </w:r>
          </w:p>
        </w:tc>
        <w:tc>
          <w:tcPr/>
          <w:p>
            <w:pPr>
              <w:pStyle w:val="Compact"/>
              <w:jc w:val="left"/>
            </w:pPr>
            <w:r>
              <w:t xml:space="preserve">$150.00</w:t>
            </w:r>
          </w:p>
        </w:tc>
        <w:tc>
          <w:tcPr/>
          <w:p>
            <w:pPr>
              <w:pStyle w:val="Compact"/>
              <w:jc w:val="left"/>
            </w:pPr>
            <w:r>
              <w:t xml:space="preserve">$3,750.00</w:t>
            </w:r>
          </w:p>
        </w:tc>
        <w:tc>
          <w:tcPr/>
          <w:p>
            <w:pPr>
              <w:pStyle w:val="Compact"/>
              <w:jc w:val="left"/>
            </w:pPr>
            <w:r>
              <w:t xml:space="preserve">$450.00</w:t>
            </w:r>
          </w:p>
        </w:tc>
      </w:tr>
      <w:tr>
        <w:tc>
          <w:tcPr/>
          <w:p>
            <w:pPr>
              <w:pStyle w:val="Compact"/>
              <w:jc w:val="left"/>
            </w:pPr>
            <w:r>
              <w:t xml:space="preserve">3</w:t>
            </w:r>
          </w:p>
        </w:tc>
        <w:tc>
          <w:tcPr/>
          <w:p>
            <w:pPr>
              <w:pStyle w:val="Compact"/>
              <w:jc w:val="left"/>
            </w:pPr>
            <w:r>
              <w:rPr>
                <w:bCs/>
                <w:b/>
              </w:rPr>
              <w:t xml:space="preserve">Quality Control System Implementation:</w:t>
            </w:r>
            <w:r>
              <w:t xml:space="preserve"> </w:t>
            </w:r>
            <w:r>
              <w:t xml:space="preserve">Design and deployment of a Statistical Process Control (SPC) system. This includes training local staff in Tashkent on quality metrics, defect reduction strategies, and continuous improvement methodologies (Kaizen).</w:t>
            </w:r>
          </w:p>
        </w:tc>
        <w:tc>
          <w:tcPr/>
          <w:p>
            <w:pPr>
              <w:pStyle w:val="Compact"/>
              <w:jc w:val="left"/>
            </w:pPr>
            <w:r>
              <w:t xml:space="preserve">30</w:t>
            </w:r>
          </w:p>
        </w:tc>
        <w:tc>
          <w:tcPr/>
          <w:p>
            <w:pPr>
              <w:pStyle w:val="Compact"/>
              <w:jc w:val="left"/>
            </w:pPr>
            <w:r>
              <w:t xml:space="preserve">$150.00</w:t>
            </w:r>
          </w:p>
        </w:tc>
        <w:tc>
          <w:tcPr/>
          <w:p>
            <w:pPr>
              <w:pStyle w:val="Compact"/>
              <w:jc w:val="left"/>
            </w:pPr>
            <w:r>
              <w:t xml:space="preserve">$4,500.00</w:t>
            </w:r>
          </w:p>
        </w:tc>
        <w:tc>
          <w:tcPr/>
          <w:p>
            <w:pPr>
              <w:pStyle w:val="Compact"/>
              <w:jc w:val="left"/>
            </w:pPr>
            <w:r>
              <w:t xml:space="preserve">$540.00</w:t>
            </w:r>
          </w:p>
        </w:tc>
      </w:tr>
      <w:tr>
        <w:tc>
          <w:tcPr/>
          <w:p>
            <w:pPr>
              <w:pStyle w:val="Compact"/>
              <w:jc w:val="left"/>
            </w:pPr>
            <w:r>
              <w:t xml:space="preserve">4</w:t>
            </w:r>
          </w:p>
        </w:tc>
        <w:tc>
          <w:tcPr/>
          <w:p>
            <w:pPr>
              <w:pStyle w:val="Compact"/>
              <w:jc w:val="left"/>
            </w:pPr>
            <w:r>
              <w:rPr>
                <w:bCs/>
                <w:b/>
              </w:rPr>
              <w:t xml:space="preserve">Supply Chain Logistics Consultation:</w:t>
            </w:r>
            <w:r>
              <w:t xml:space="preserve"> </w:t>
            </w:r>
            <w:r>
              <w:t xml:space="preserve">Analysis of inbound and outbound logistics to optimize inventory levels and reduce lead times. Focus on integrating local Uzbekistan suppliers into a Just-In-Time (JIT) framework to lower holding costs.</w:t>
            </w:r>
          </w:p>
        </w:tc>
        <w:tc>
          <w:tcPr/>
          <w:p>
            <w:pPr>
              <w:pStyle w:val="Compact"/>
              <w:jc w:val="left"/>
            </w:pPr>
            <w:r>
              <w:t xml:space="preserve">15</w:t>
            </w:r>
          </w:p>
        </w:tc>
        <w:tc>
          <w:tcPr/>
          <w:p>
            <w:pPr>
              <w:pStyle w:val="Compact"/>
              <w:jc w:val="left"/>
            </w:pPr>
            <w:r>
              <w:t xml:space="preserve">$150.00</w:t>
            </w:r>
          </w:p>
        </w:tc>
        <w:tc>
          <w:tcPr/>
          <w:p>
            <w:pPr>
              <w:pStyle w:val="Compact"/>
              <w:jc w:val="left"/>
            </w:pPr>
            <w:r>
              <w:t xml:space="preserve">$2,250.00</w:t>
            </w:r>
          </w:p>
        </w:tc>
        <w:tc>
          <w:tcPr/>
          <w:p>
            <w:pPr>
              <w:pStyle w:val="Compact"/>
              <w:jc w:val="left"/>
            </w:pPr>
            <w:r>
              <w:t xml:space="preserve">$270.00</w:t>
            </w:r>
          </w:p>
        </w:tc>
      </w:tr>
    </w:tbl>
    <w:p>
      <w:pPr>
        <w:pStyle w:val="BodyText"/>
      </w:pPr>
      <w:r>
        <w:t xml:space="preserve">Subtotal:</w:t>
      </w:r>
      <w:r>
        <w:t xml:space="preserve"> </w:t>
      </w:r>
      <w:r>
        <w:t xml:space="preserve">$16,500.00</w:t>
      </w:r>
    </w:p>
    <w:p>
      <w:pPr>
        <w:pStyle w:val="BodyText"/>
      </w:pPr>
      <w:r>
        <w:t xml:space="preserve">VAT (12% - Uzbekistan Standard Rate):</w:t>
      </w:r>
      <w:r>
        <w:t xml:space="preserve"> </w:t>
      </w:r>
      <w:r>
        <w:t xml:space="preserve">$1,980.00</w:t>
      </w:r>
    </w:p>
    <w:p>
      <w:pPr>
        <w:pStyle w:val="BodyText"/>
      </w:pPr>
      <w:r>
        <w:t xml:space="preserve">Total Due:</w:t>
      </w:r>
      <w:r>
        <w:t xml:space="preserve"> </w:t>
      </w:r>
      <w:r>
        <w:t xml:space="preserve">$18,480.00</w:t>
      </w:r>
    </w:p>
    <w:bookmarkStart w:id="23" w:name="payment-instructions"/>
    <w:p>
      <w:pPr>
        <w:pStyle w:val="Heading4"/>
      </w:pPr>
      <w:r>
        <w:t xml:space="preserve">Payment Instructions:</w:t>
      </w:r>
    </w:p>
    <w:p>
      <w:pPr>
        <w:pStyle w:val="FirstParagraph"/>
      </w:pPr>
      <w:r>
        <w:t xml:space="preserve">Please remit payment within 30 days of the invoice date. Payments should be made via bank transfer to the following account:</w:t>
      </w:r>
    </w:p>
    <w:p>
      <w:pPr>
        <w:pStyle w:val="BodyText"/>
      </w:pPr>
      <w:r>
        <w:rPr>
          <w:bCs/>
          <w:b/>
        </w:rPr>
        <w:t xml:space="preserve">Bank Name:</w:t>
      </w:r>
      <w:r>
        <w:t xml:space="preserve"> </w:t>
      </w:r>
      <w:r>
        <w:t xml:space="preserve">Capitalbank JSC</w:t>
      </w:r>
      <w:r>
        <w:br/>
      </w:r>
      <w:r>
        <w:rPr>
          <w:bCs/>
          <w:b/>
        </w:rPr>
        <w:t xml:space="preserve">Account Name:</w:t>
      </w:r>
      <w:r>
        <w:t xml:space="preserve"> </w:t>
      </w:r>
      <w:r>
        <w:t xml:space="preserve">OptiFlow Engineering Solutions</w:t>
      </w:r>
      <w:r>
        <w:br/>
      </w:r>
      <w:r>
        <w:rPr>
          <w:bCs/>
          <w:b/>
        </w:rPr>
        <w:t xml:space="preserve">SWIFT Code:</w:t>
      </w:r>
      <w:r>
        <w:t xml:space="preserve"> </w:t>
      </w:r>
      <w:r>
        <w:t xml:space="preserve">CAPBUZ22</w:t>
      </w:r>
      <w:r>
        <w:br/>
      </w:r>
      <w:r>
        <w:rPr>
          <w:bCs/>
          <w:b/>
        </w:rPr>
        <w:t xml:space="preserve">Account Number:</w:t>
      </w:r>
      <w:r>
        <w:t xml:space="preserve"> </w:t>
      </w:r>
      <w:r>
        <w:t xml:space="preserve">2080000000123456789</w:t>
      </w:r>
      <w:r>
        <w:br/>
      </w:r>
      <w:r>
        <w:rPr>
          <w:bCs/>
          <w:b/>
        </w:rPr>
        <w:t xml:space="preserve">Reference:</w:t>
      </w:r>
      <w:r>
        <w:t xml:space="preserve"> </w:t>
      </w:r>
      <w:r>
        <w:t xml:space="preserve">INV-2023-8842</w:t>
      </w:r>
    </w:p>
    <w:bookmarkEnd w:id="23"/>
    <w:bookmarkStart w:id="24" w:name="terms-and-conditions"/>
    <w:p>
      <w:pPr>
        <w:pStyle w:val="Heading4"/>
      </w:pPr>
      <w:r>
        <w:t xml:space="preserve">Terms and Conditions:</w:t>
      </w:r>
    </w:p>
    <w:p>
      <w:pPr>
        <w:pStyle w:val="FirstParagraph"/>
      </w:pPr>
      <w:r>
        <w:t xml:space="preserve">1.</w:t>
      </w:r>
      <w:r>
        <w:t xml:space="preserve"> </w:t>
      </w:r>
      <w:r>
        <w:rPr>
          <w:bCs/>
          <w:b/>
        </w:rPr>
        <w:t xml:space="preserve">Scope of Work:</w:t>
      </w:r>
      <w:r>
        <w:t xml:space="preserve"> </w:t>
      </w:r>
      <w:r>
        <w:t xml:space="preserve">This invoice covers the Industrial Engineering services rendered as per the Service Level Agreement (SLA) signed on September 1, 2023. Any additional services requested outside this scope will be billed separately.</w:t>
      </w:r>
    </w:p>
    <w:p>
      <w:pPr>
        <w:pStyle w:val="BodyText"/>
      </w:pPr>
      <w:r>
        <w:t xml:space="preserve">2.</w:t>
      </w:r>
      <w:r>
        <w:t xml:space="preserve"> </w:t>
      </w:r>
      <w:r>
        <w:rPr>
          <w:bCs/>
          <w:b/>
        </w:rPr>
        <w:t xml:space="preserve">Currency:</w:t>
      </w:r>
      <w:r>
        <w:t xml:space="preserve"> </w:t>
      </w:r>
      <w:r>
        <w:t xml:space="preserve">All amounts are quoted in United States Dollars (USD). If payment is made in Uzbekistan Som (UZS), the exchange rate will be determined by the official rate published by the Central Bank of Uzbekistan on the date of payment.</w:t>
      </w:r>
    </w:p>
    <w:p>
      <w:pPr>
        <w:pStyle w:val="BodyText"/>
      </w:pPr>
      <w:r>
        <w:t xml:space="preserve">3.</w:t>
      </w:r>
      <w:r>
        <w:t xml:space="preserve"> </w:t>
      </w:r>
      <w:r>
        <w:rPr>
          <w:bCs/>
          <w:b/>
        </w:rPr>
        <w:t xml:space="preserve">Late Payments:</w:t>
      </w:r>
      <w:r>
        <w:t xml:space="preserve"> </w:t>
      </w:r>
      <w:r>
        <w:t xml:space="preserve">A late fee of 1.5% per month will be applied to any outstanding balance after the due date of November 24, 2023.</w:t>
      </w:r>
    </w:p>
    <w:p>
      <w:pPr>
        <w:pStyle w:val="BodyText"/>
      </w:pPr>
      <w:r>
        <w:t xml:space="preserve">4.</w:t>
      </w:r>
      <w:r>
        <w:t xml:space="preserve"> </w:t>
      </w:r>
      <w:r>
        <w:rPr>
          <w:bCs/>
          <w:b/>
        </w:rPr>
        <w:t xml:space="preserve">Intellectual Property:</w:t>
      </w:r>
      <w:r>
        <w:t xml:space="preserve"> </w:t>
      </w:r>
      <w:r>
        <w:t xml:space="preserve">All methodologies, reports, and designs created by the Industrial Engineer during this project remain the intellectual property of OptiFlow Engineering Solutions until full payment is received. Upon payment, usage rights are transferred to the client for internal operations in Tashkent.</w:t>
      </w:r>
    </w:p>
    <w:p>
      <w:pPr>
        <w:pStyle w:val="BodyText"/>
      </w:pPr>
      <w:r>
        <w:t xml:space="preserve">5.</w:t>
      </w:r>
      <w:r>
        <w:t xml:space="preserve"> </w:t>
      </w:r>
      <w:r>
        <w:rPr>
          <w:bCs/>
          <w:b/>
        </w:rPr>
        <w:t xml:space="preserve">Compliance:</w:t>
      </w:r>
      <w:r>
        <w:t xml:space="preserve"> </w:t>
      </w:r>
      <w:r>
        <w:t xml:space="preserve">All services are performed in accordance with the labor and industrial safety regulations of the Republic of Uzbekistan.</w:t>
      </w:r>
    </w:p>
    <w:p>
      <w:pPr>
        <w:pStyle w:val="BodyText"/>
      </w:pPr>
      <w:r>
        <w:t xml:space="preserve">6.</w:t>
      </w:r>
      <w:r>
        <w:t xml:space="preserve"> </w:t>
      </w:r>
      <w:r>
        <w:rPr>
          <w:bCs/>
          <w:b/>
        </w:rPr>
        <w:t xml:space="preserve">Dispute Resolution:</w:t>
      </w:r>
      <w:r>
        <w:t xml:space="preserve"> </w:t>
      </w:r>
      <w:r>
        <w:t xml:space="preserve">Any disputes arising from this invoice or the associated services shall be resolved through amicable negotiation. If unresolved, disputes will be settled in the courts of Tashkent, Uzbekistan.</w:t>
      </w:r>
    </w:p>
    <w:p>
      <w:pPr>
        <w:pStyle w:val="BodyText"/>
      </w:pPr>
      <w:r>
        <w:t xml:space="preserve">Thank you for your business. We look forward to continuing our partnership to enhance industrial efficiency in Uzbekistan.</w:t>
      </w:r>
    </w:p>
    <w:bookmarkEnd w:id="24"/>
    <w:p>
      <w:pPr>
        <w:pStyle w:val="BodyText"/>
      </w:pPr>
      <w:r>
        <w:rPr>
          <w:bCs/>
          <w:b/>
        </w:rPr>
        <w:t xml:space="preserve">Authorized Signature (Provider)</w:t>
      </w:r>
    </w:p>
    <w:p>
      <w:pPr>
        <w:pStyle w:val="BodyText"/>
      </w:pPr>
      <w:r>
        <w:t xml:space="preserve">Alexander Petrov</w:t>
      </w:r>
    </w:p>
    <w:p>
      <w:pPr>
        <w:pStyle w:val="BodyText"/>
      </w:pPr>
      <w:r>
        <w:t xml:space="preserve">Lead Industrial Engineer</w:t>
      </w:r>
    </w:p>
    <w:p>
      <w:pPr>
        <w:pStyle w:val="BodyText"/>
      </w:pPr>
      <w:r>
        <w:rPr>
          <w:bCs/>
          <w:b/>
        </w:rPr>
        <w:t xml:space="preserve">Received By (Client)</w:t>
      </w:r>
    </w:p>
    <w:p>
      <w:pPr>
        <w:pStyle w:val="BodyText"/>
      </w:pPr>
      <w:r>
        <w:t xml:space="preserve">__________________________</w:t>
      </w:r>
    </w:p>
    <w:p>
      <w:pPr>
        <w:pStyle w:val="BodyText"/>
      </w:pPr>
      <w:r>
        <w:t xml:space="preserve">Date: 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Industrial Engineering Services</dc:title>
  <dc:creator/>
  <dc:language>en</dc:language>
  <cp:keywords/>
  <dcterms:created xsi:type="dcterms:W3CDTF">2026-10-10T04:11:45Z</dcterms:created>
  <dcterms:modified xsi:type="dcterms:W3CDTF">2026-10-10T04:11:45Z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