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aracas-industrial-solutions"/>
    <w:p>
      <w:pPr>
        <w:pStyle w:val="Heading1"/>
      </w:pPr>
      <w:r>
        <w:t xml:space="preserve">Caracas Industrial Solutions</w:t>
      </w:r>
    </w:p>
    <w:p>
      <w:pPr>
        <w:pStyle w:val="FirstParagraph"/>
      </w:pPr>
      <w:r>
        <w:rPr>
          <w:bCs/>
          <w:b/>
        </w:rPr>
        <w:t xml:space="preserve">Professional Industrial Engineering Services</w:t>
      </w:r>
    </w:p>
    <w:p>
      <w:pPr>
        <w:pStyle w:val="BodyText"/>
      </w:pPr>
      <w:r>
        <w:t xml:space="preserve">Av. Francisco de Miranda, Torre Empresarial, Piso 12</w:t>
      </w:r>
    </w:p>
    <w:p>
      <w:pPr>
        <w:pStyle w:val="BodyText"/>
      </w:pPr>
      <w:r>
        <w:t xml:space="preserve">Chacao, Caracas, Venezuela</w:t>
      </w:r>
    </w:p>
    <w:p>
      <w:pPr>
        <w:pStyle w:val="BodyText"/>
      </w:pPr>
      <w:r>
        <w:t xml:space="preserve">RIF: J-12345678-9</w:t>
      </w:r>
    </w:p>
    <w:p>
      <w:pPr>
        <w:pStyle w:val="BodyText"/>
      </w:pPr>
      <w:r>
        <w:t xml:space="preserve">Email: billing@caracasindustrial.com</w:t>
      </w:r>
    </w:p>
    <w:p>
      <w:pPr>
        <w:pStyle w:val="BodyText"/>
      </w:pPr>
      <w:r>
        <w:t xml:space="preserve">Phone: +58 (212) 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INV-2023-VE-089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OPT-CAR-2023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Manufacturing Plant Alpha, C.A.</w:t>
      </w:r>
    </w:p>
    <w:p>
      <w:pPr>
        <w:pStyle w:val="BodyText"/>
      </w:pPr>
      <w:r>
        <w:t xml:space="preserve">Zona Industrial de Petare</w:t>
      </w:r>
    </w:p>
    <w:p>
      <w:pPr>
        <w:pStyle w:val="BodyText"/>
      </w:pPr>
      <w:r>
        <w:t xml:space="preserve">Caracas, Venezuela</w:t>
      </w:r>
    </w:p>
    <w:p>
      <w:pPr>
        <w:pStyle w:val="BodyText"/>
      </w:pPr>
      <w:r>
        <w:t xml:space="preserve">RIF: J-98765432-1</w:t>
      </w:r>
    </w:p>
    <w:p>
      <w:pPr>
        <w:pStyle w:val="BodyText"/>
      </w:pPr>
      <w:r>
        <w:t xml:space="preserve">Attn: Procurement Department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Industrial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Analysis:</w:t>
            </w:r>
            <w:r>
              <w:t xml:space="preserve"> </w:t>
            </w:r>
            <w:r>
              <w:t xml:space="preserve">Comprehensive assessment of current manufacturing workflows within the Caracas facility. This includes time and motion studies, bottleneck identification, and waste reduction strategies tailored to local operational constraints.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Supply Chain Logistics Review:</w:t>
            </w:r>
            <w:r>
              <w:t xml:space="preserve"> </w:t>
            </w:r>
            <w:r>
              <w:t xml:space="preserve">Evaluation of inbound and outbound logistics specific to the Venezuelan market. Analysis of inventory turnover rates and proposal of a Just-In-Time (JIT) adaptation model suitable for the current economic environment in Caracas.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Implementation:</w:t>
            </w:r>
            <w:r>
              <w:t xml:space="preserve"> </w:t>
            </w:r>
            <w:r>
              <w:t xml:space="preserve">Design and deployment of a Six Sigma framework for the production line. Includes training for local staff on statistical process control (SPC) and defect reduction methodologies.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Redesign:</w:t>
            </w:r>
            <w:r>
              <w:t xml:space="preserve"> </w:t>
            </w:r>
            <w:r>
              <w:t xml:space="preserve">Ergonomic assessment and spatial reconfiguration of the factory floor to maximize throughput and ensure worker safety compliance with Venezuelan labor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Reporting and Strategic Consultation:</w:t>
            </w:r>
            <w:r>
              <w:t xml:space="preserve"> </w:t>
            </w:r>
            <w:r>
              <w:t xml:space="preserve">Compilation of all findings into a detailed technical report. Presentation of actionable recommendations to the executive board in Caracas to ensure long-term efficiency gains.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$9,625.00</w:t>
      </w:r>
    </w:p>
    <w:p>
      <w:pPr>
        <w:pStyle w:val="BodyText"/>
      </w:pPr>
      <w:r>
        <w:t xml:space="preserve">Tax (IVA 16%):</w:t>
      </w:r>
      <w:r>
        <w:t xml:space="preserve"> </w:t>
      </w:r>
      <w:r>
        <w:t xml:space="preserve">$1,540.00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$11,165.00</w:t>
      </w:r>
    </w:p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fee of 2% per month.</w:t>
      </w:r>
      <w:r>
        <w:br/>
      </w:r>
      <w:r>
        <w:t xml:space="preserve">2. All services provided by our Industrial Engineer are guaranteed to meet international standards of efficiency and safety.</w:t>
      </w:r>
      <w:r>
        <w:br/>
      </w:r>
      <w:r>
        <w:t xml:space="preserve">3. Payments should be made via bank transfer to the account details provided below or in cash at our Caracas office.</w:t>
      </w:r>
      <w:r>
        <w:br/>
      </w:r>
      <w:r>
        <w:t xml:space="preserve">4. This invoice is valid for the fiscal year 2023 in Venezuela. Please retain this document for your accounting records.</w:t>
      </w:r>
      <w:r>
        <w:br/>
      </w:r>
      <w:r>
        <w:t xml:space="preserve">5. Any disputes regarding the services rendered must be raised within 14 days of receiving this invoice.</w:t>
      </w:r>
    </w:p>
    <w:bookmarkEnd w:id="23"/>
    <w:bookmarkStart w:id="24" w:name="bank-details"/>
    <w:p>
      <w:pPr>
        <w:pStyle w:val="Heading4"/>
      </w:pPr>
      <w:r>
        <w:t xml:space="preserve">Bank Details:</w:t>
      </w:r>
    </w:p>
    <w:p>
      <w:pPr>
        <w:pStyle w:val="FirstParagraph"/>
      </w:pPr>
      <w:r>
        <w:t xml:space="preserve">Bank: Banco Mercantil</w:t>
      </w:r>
      <w:r>
        <w:br/>
      </w:r>
      <w:r>
        <w:t xml:space="preserve">Account Name: Caracas Industrial Solutions C.A.</w:t>
      </w:r>
      <w:r>
        <w:br/>
      </w:r>
      <w:r>
        <w:t xml:space="preserve">Account Number: 0105-1234-5678-9012-3456</w:t>
      </w:r>
      <w:r>
        <w:br/>
      </w:r>
      <w:r>
        <w:t xml:space="preserve">SWIFT Code: BCRIVENC</w:t>
      </w:r>
    </w:p>
    <w:bookmarkEnd w:id="24"/>
    <w:p>
      <w:pPr>
        <w:pStyle w:val="BodyText"/>
      </w:pPr>
      <w:r>
        <w:t xml:space="preserve">Authorized Signature</w:t>
      </w:r>
      <w:r>
        <w:br/>
      </w:r>
      <w:r>
        <w:rPr>
          <w:iCs/>
          <w:i/>
        </w:rPr>
        <w:t xml:space="preserve">Caracas Industrial Solutions</w:t>
      </w:r>
    </w:p>
    <w:p>
      <w:pPr>
        <w:pStyle w:val="BodyText"/>
      </w:pPr>
      <w:r>
        <w:t xml:space="preserve">Received By</w:t>
      </w:r>
      <w:r>
        <w:br/>
      </w:r>
      <w:r>
        <w:rPr>
          <w:iCs/>
          <w:i/>
        </w:rPr>
        <w:t xml:space="preserve">Manufacturing Plant Alpha, C.A.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2026-10-10T04:16:57Z</dcterms:created>
  <dcterms:modified xsi:type="dcterms:W3CDTF">2026-10-10T04:16:57Z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