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Professional Journalist Services — Buenos Aires, Argentina</w:t>
      </w:r>
    </w:p>
    <w:p>
      <w:pPr>
        <w:pStyle w:val="BodyText"/>
      </w:pPr>
      <w:r>
        <w:t xml:space="preserve">Official Invoice Document</w:t>
      </w:r>
    </w:p>
    <w:bookmarkEnd w:id="20"/>
    <w:bookmarkStart w:id="21" w:name="issued-by-journalist"/>
    <w:p>
      <w:pPr>
        <w:pStyle w:val="Heading3"/>
      </w:pPr>
      <w:r>
        <w:t xml:space="preserve">Issued By (Journalist)</w:t>
      </w:r>
    </w:p>
    <w:p>
      <w:pPr>
        <w:pStyle w:val="FirstParagraph"/>
      </w:pPr>
      <w:r>
        <w:t xml:space="preserve">Name:</w:t>
      </w:r>
      <w:r>
        <w:t xml:space="preserve"> </w:t>
      </w:r>
      <w:r>
        <w:t xml:space="preserve">María Elena Rodríguez</w:t>
      </w:r>
    </w:p>
    <w:p>
      <w:pPr>
        <w:pStyle w:val="BodyText"/>
      </w:pPr>
      <w:r>
        <w:t xml:space="preserve">Profession:</w:t>
      </w:r>
      <w:r>
        <w:t xml:space="preserve"> </w:t>
      </w:r>
      <w:r>
        <w:t xml:space="preserve">Freelance Journalist &amp; Investigative Reporter</w:t>
      </w:r>
    </w:p>
    <w:p>
      <w:pPr>
        <w:pStyle w:val="BodyText"/>
      </w:pPr>
      <w:r>
        <w:t xml:space="preserve">CUIT:</w:t>
      </w:r>
      <w:r>
        <w:t xml:space="preserve"> </w:t>
      </w:r>
      <w:r>
        <w:t xml:space="preserve">27-34567890-1</w:t>
      </w:r>
    </w:p>
    <w:p>
      <w:pPr>
        <w:pStyle w:val="BodyText"/>
      </w:pPr>
      <w:r>
        <w:t xml:space="preserve">Professional License:</w:t>
      </w:r>
      <w:r>
        <w:t xml:space="preserve"> </w:t>
      </w:r>
      <w:r>
        <w:t xml:space="preserve">Registro Nacional de Periodistas Nº 12.847</w:t>
      </w:r>
    </w:p>
    <w:p>
      <w:pPr>
        <w:pStyle w:val="BodyText"/>
      </w:pPr>
      <w:r>
        <w:t xml:space="preserve">Address:</w:t>
      </w:r>
      <w:r>
        <w:t xml:space="preserve"> </w:t>
      </w:r>
      <w:r>
        <w:t xml:space="preserve">Av. Corrientes 2340, Piso 5, Of. 512</w:t>
      </w:r>
    </w:p>
    <w:p>
      <w:pPr>
        <w:pStyle w:val="BodyText"/>
      </w:pPr>
      <w:r>
        <w:t xml:space="preserve">City:</w:t>
      </w:r>
      <w:r>
        <w:t xml:space="preserve"> </w:t>
      </w:r>
      <w:r>
        <w:t xml:space="preserve">Buenos Aires, Capital Federal, Argentina</w:t>
      </w:r>
    </w:p>
    <w:p>
      <w:pPr>
        <w:pStyle w:val="BodyText"/>
      </w:pPr>
      <w:r>
        <w:t xml:space="preserve">Postal Code:</w:t>
      </w:r>
      <w:r>
        <w:t xml:space="preserve"> </w:t>
      </w:r>
      <w:r>
        <w:t xml:space="preserve">C1043AAN</w:t>
      </w:r>
    </w:p>
    <w:p>
      <w:pPr>
        <w:pStyle w:val="BodyText"/>
      </w:pPr>
      <w:r>
        <w:t xml:space="preserve">Email:</w:t>
      </w:r>
      <w:r>
        <w:t xml:space="preserve"> </w:t>
      </w:r>
      <w:r>
        <w:t xml:space="preserve">m.rodriguez@periodista-ba.com.ar</w:t>
      </w:r>
    </w:p>
    <w:p>
      <w:pPr>
        <w:pStyle w:val="BodyText"/>
      </w:pPr>
      <w:r>
        <w:t xml:space="preserve">Phone:</w:t>
      </w:r>
      <w:r>
        <w:t xml:space="preserve"> </w:t>
      </w:r>
      <w:r>
        <w:t xml:space="preserve">+54 11 4321-5678</w:t>
      </w:r>
    </w:p>
    <w:bookmarkEnd w:id="21"/>
    <w:bookmarkStart w:id="22" w:name="invoice-details"/>
    <w:p>
      <w:pPr>
        <w:pStyle w:val="Heading3"/>
      </w:pPr>
      <w:r>
        <w:t xml:space="preserve">Invoice Details</w:t>
      </w:r>
    </w:p>
    <w:p>
      <w:pPr>
        <w:pStyle w:val="FirstParagraph"/>
      </w:pPr>
      <w:r>
        <w:t xml:space="preserve">Invoice Number:</w:t>
      </w:r>
      <w:r>
        <w:t xml:space="preserve"> </w:t>
      </w:r>
      <w:r>
        <w:t xml:space="preserve">INV-2025-BA-00472</w:t>
      </w:r>
    </w:p>
    <w:p>
      <w:pPr>
        <w:pStyle w:val="BodyText"/>
      </w:pPr>
      <w:r>
        <w:t xml:space="preserve">Issue Date:</w:t>
      </w:r>
      <w:r>
        <w:t xml:space="preserve"> </w:t>
      </w:r>
      <w:r>
        <w:t xml:space="preserve">June 15, 2025</w:t>
      </w:r>
    </w:p>
    <w:p>
      <w:pPr>
        <w:pStyle w:val="BodyText"/>
      </w:pPr>
      <w:r>
        <w:t xml:space="preserve">Due Date:</w:t>
      </w:r>
      <w:r>
        <w:t xml:space="preserve"> </w:t>
      </w:r>
      <w:r>
        <w:t xml:space="preserve">July 15, 2025</w:t>
      </w:r>
    </w:p>
    <w:p>
      <w:pPr>
        <w:pStyle w:val="BodyText"/>
      </w:pPr>
      <w:r>
        <w:t xml:space="preserve">Currency:</w:t>
      </w:r>
      <w:r>
        <w:t xml:space="preserve"> </w:t>
      </w:r>
      <w:r>
        <w:t xml:space="preserve">Argentine Peso (ARS)</w:t>
      </w:r>
    </w:p>
    <w:p>
      <w:pPr>
        <w:pStyle w:val="BodyText"/>
      </w:pPr>
      <w:r>
        <w:t xml:space="preserve">Payment Method:</w:t>
      </w:r>
      <w:r>
        <w:t xml:space="preserve"> </w:t>
      </w:r>
      <w:r>
        <w:t xml:space="preserve">Bank Transfer / Cheque</w:t>
      </w:r>
    </w:p>
    <w:p>
      <w:pPr>
        <w:pStyle w:val="BodyText"/>
      </w:pPr>
      <w:r>
        <w:t xml:space="preserve">Bank:</w:t>
      </w:r>
      <w:r>
        <w:t xml:space="preserve"> </w:t>
      </w:r>
      <w:r>
        <w:t xml:space="preserve">Banco de la Nación Argentina</w:t>
      </w:r>
    </w:p>
    <w:p>
      <w:pPr>
        <w:pStyle w:val="BodyText"/>
      </w:pPr>
      <w:r>
        <w:t xml:space="preserve">Account:</w:t>
      </w:r>
      <w:r>
        <w:t xml:space="preserve"> </w:t>
      </w:r>
      <w:r>
        <w:t xml:space="preserve">011-0012345-6</w:t>
      </w:r>
    </w:p>
    <w:p>
      <w:pPr>
        <w:pStyle w:val="BodyText"/>
      </w:pPr>
      <w:r>
        <w:t xml:space="preserve">CBU:</w:t>
      </w:r>
      <w:r>
        <w:t xml:space="preserve"> </w:t>
      </w:r>
      <w:r>
        <w:t xml:space="preserve">0110012345678901234567</w:t>
      </w:r>
    </w:p>
    <w:bookmarkEnd w:id="22"/>
    <w:bookmarkStart w:id="23" w:name="billed-to-client"/>
    <w:p>
      <w:pPr>
        <w:pStyle w:val="Heading3"/>
      </w:pPr>
      <w:r>
        <w:t xml:space="preserve">Billed To (Client)</w:t>
      </w:r>
    </w:p>
    <w:p>
      <w:pPr>
        <w:pStyle w:val="FirstParagraph"/>
      </w:pPr>
      <w:r>
        <w:t xml:space="preserve">Company:</w:t>
      </w:r>
      <w:r>
        <w:t xml:space="preserve"> </w:t>
      </w:r>
      <w:r>
        <w:t xml:space="preserve">Editorial del Plata S.A.</w:t>
      </w:r>
    </w:p>
    <w:p>
      <w:pPr>
        <w:pStyle w:val="BodyText"/>
      </w:pPr>
      <w:r>
        <w:t xml:space="preserve">Contact Person:</w:t>
      </w:r>
      <w:r>
        <w:t xml:space="preserve"> </w:t>
      </w:r>
      <w:r>
        <w:t xml:space="preserve">Sr. Jorge Martínez, Director de Contenidos</w:t>
      </w:r>
    </w:p>
    <w:p>
      <w:pPr>
        <w:pStyle w:val="BodyText"/>
      </w:pPr>
      <w:r>
        <w:t xml:space="preserve">CUIT:</w:t>
      </w:r>
      <w:r>
        <w:t xml:space="preserve"> </w:t>
      </w:r>
      <w:r>
        <w:t xml:space="preserve">30-71234567-8</w:t>
      </w:r>
    </w:p>
    <w:p>
      <w:pPr>
        <w:pStyle w:val="BodyText"/>
      </w:pPr>
      <w:r>
        <w:t xml:space="preserve">Address:</w:t>
      </w:r>
      <w:r>
        <w:t xml:space="preserve"> </w:t>
      </w:r>
      <w:r>
        <w:t xml:space="preserve">Av. 9 de Julio 1500, Piso 12</w:t>
      </w:r>
    </w:p>
    <w:p>
      <w:pPr>
        <w:pStyle w:val="BodyText"/>
      </w:pPr>
      <w:r>
        <w:t xml:space="preserve">City:</w:t>
      </w:r>
      <w:r>
        <w:t xml:space="preserve"> </w:t>
      </w:r>
      <w:r>
        <w:t xml:space="preserve">Buenos Aires, Capital Federal, Argentina</w:t>
      </w:r>
    </w:p>
    <w:p>
      <w:pPr>
        <w:pStyle w:val="BodyText"/>
      </w:pPr>
      <w:r>
        <w:t xml:space="preserve">Postal Code:</w:t>
      </w:r>
      <w:r>
        <w:t xml:space="preserve"> </w:t>
      </w:r>
      <w:r>
        <w:t xml:space="preserve">C1073AAB</w:t>
      </w:r>
    </w:p>
    <w:p>
      <w:pPr>
        <w:pStyle w:val="BodyText"/>
      </w:pPr>
      <w:r>
        <w:t xml:space="preserve">Email:</w:t>
      </w:r>
      <w:r>
        <w:t xml:space="preserve"> </w:t>
      </w:r>
      <w:r>
        <w:t xml:space="preserve">compras@editorialdelpalta.com.ar</w:t>
      </w:r>
    </w:p>
    <w:bookmarkEnd w:id="23"/>
    <w:bookmarkStart w:id="24" w:name="reference"/>
    <w:p>
      <w:pPr>
        <w:pStyle w:val="Heading3"/>
      </w:pPr>
      <w:r>
        <w:t xml:space="preserve">Reference</w:t>
      </w:r>
    </w:p>
    <w:p>
      <w:pPr>
        <w:pStyle w:val="FirstParagraph"/>
      </w:pPr>
      <w:r>
        <w:t xml:space="preserve">Contract No.:</w:t>
      </w:r>
      <w:r>
        <w:t xml:space="preserve"> </w:t>
      </w:r>
      <w:r>
        <w:t xml:space="preserve">CT-2025-EDP-0031</w:t>
      </w:r>
    </w:p>
    <w:p>
      <w:pPr>
        <w:pStyle w:val="BodyText"/>
      </w:pPr>
      <w:r>
        <w:t xml:space="preserve">Project:</w:t>
      </w:r>
      <w:r>
        <w:t xml:space="preserve"> </w:t>
      </w:r>
      <w:r>
        <w:t xml:space="preserve">Investigative Journalism Series — "Voces del Sur"</w:t>
      </w:r>
    </w:p>
    <w:p>
      <w:pPr>
        <w:pStyle w:val="BodyText"/>
      </w:pPr>
      <w:r>
        <w:t xml:space="preserve">Period Covered:</w:t>
      </w:r>
      <w:r>
        <w:t xml:space="preserve"> </w:t>
      </w:r>
      <w:r>
        <w:t xml:space="preserve">May 1 – June 15, 2025</w:t>
      </w:r>
    </w:p>
    <w:p>
      <w:pPr>
        <w:pStyle w:val="BodyText"/>
      </w:pPr>
      <w:r>
        <w:t xml:space="preserve">Tax Regime:</w:t>
      </w:r>
      <w:r>
        <w:t xml:space="preserve"> </w:t>
      </w:r>
      <w:r>
        <w:t xml:space="preserve">Responsable Inscripto (RI)</w:t>
      </w:r>
    </w:p>
    <w:p>
      <w:pPr>
        <w:pStyle w:val="BodyText"/>
      </w:pPr>
      <w:r>
        <w:t xml:space="preserve">AFIP Concept:</w:t>
      </w:r>
      <w:r>
        <w:t xml:space="preserve"> </w:t>
      </w:r>
      <w:r>
        <w:t xml:space="preserve">Servicios Profesionales</w:t>
      </w:r>
    </w:p>
    <w:bookmarkEnd w:id="24"/>
    <w:bookmarkStart w:id="25"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Investigative journalism research and field reporting for the "Voces del Sur" documentary series. Includes on-site interviews, document verification, and narrative writing. The journalist conducted extensive fieldwork across the southern provinces of Argentina, gathering testimonies and primary sources for editorial use.</w:t>
            </w:r>
          </w:p>
        </w:tc>
        <w:tc>
          <w:tcPr/>
          <w:p>
            <w:pPr>
              <w:pStyle w:val="Compact"/>
              <w:jc w:val="left"/>
            </w:pPr>
            <w:r>
              <w:t xml:space="preserve">40 hours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Editorial writing and copyediting of six long-form articles (approximately 3,000 words each) for the national edition of the publication. The journalist delivered polished, fact-checked manuscripts adhering to the editorial style guide of Editorial del Plata S.A.</w:t>
            </w:r>
          </w:p>
        </w:tc>
        <w:tc>
          <w:tcPr/>
          <w:p>
            <w:pPr>
              <w:pStyle w:val="Compact"/>
              <w:jc w:val="left"/>
            </w:pPr>
            <w:r>
              <w:t xml:space="preserve">6 articles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Live broadcast reporting and real-time updates from the National Congress of Argentina plenary session. The journalist provided live wire copy, social media content, and post-event analysis for the digital newsroom team.</w:t>
            </w:r>
          </w:p>
        </w:tc>
        <w:tc>
          <w:tcPr/>
          <w:p>
            <w:pPr>
              <w:pStyle w:val="Compact"/>
              <w:jc w:val="left"/>
            </w:pPr>
            <w:r>
              <w:t xml:space="preserve">3 days</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Photographic documentation and visual journalism support. The journalist captured 200+ high-resolution images during field assignments, including photo captions and metadata tagging for the editorial archive.</w:t>
            </w:r>
          </w:p>
        </w:tc>
        <w:tc>
          <w:tcPr/>
          <w:p>
            <w:pPr>
              <w:pStyle w:val="Compact"/>
              <w:jc w:val="left"/>
            </w:pPr>
            <w:r>
              <w:t xml:space="preserve">1 package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Translation and adaptation of foreign-language source documents into Spanish for the investigative file. The journalist translated and contextualized 15 documents from English and Portuguese, ensuring accuracy and journalistic integrity.</w:t>
            </w:r>
          </w:p>
        </w:tc>
        <w:tc>
          <w:tcPr/>
          <w:p>
            <w:pPr>
              <w:pStyle w:val="Compact"/>
              <w:jc w:val="left"/>
            </w:pPr>
            <w:r>
              <w:t xml:space="preserve">15 documents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Travel and accommodation expenses incurred during field assignments in the provinces of Río Negro, Chubut, and Santa Cruz. All expenses were pre-approved in writing by the client per the terms of the service contract.</w:t>
            </w:r>
          </w:p>
        </w:tc>
        <w:tc>
          <w:tcPr/>
          <w:p>
            <w:pPr>
              <w:pStyle w:val="Compact"/>
              <w:jc w:val="left"/>
            </w:pPr>
            <w:r>
              <w:t xml:space="preserve">1 lump sum</w:t>
            </w:r>
          </w:p>
        </w:tc>
        <w:tc>
          <w:tcPr/>
          <w:p>
            <w:pPr>
              <w:pStyle w:val="Compact"/>
              <w:jc w:val="left"/>
            </w:pPr>
            <w:r>
              <w:t xml:space="preserve">$72,000.00</w:t>
            </w:r>
          </w:p>
        </w:tc>
        <w:tc>
          <w:tcPr/>
          <w:p>
            <w:pPr>
              <w:pStyle w:val="Compact"/>
              <w:jc w:val="left"/>
            </w:pPr>
            <w:r>
              <w:t xml:space="preserve">$72,000.00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(ARS)</w:t>
            </w:r>
          </w:p>
        </w:tc>
      </w:tr>
      <w:tr>
        <w:tc>
          <w:tcPr/>
          <w:p>
            <w:pPr>
              <w:pStyle w:val="Compact"/>
              <w:jc w:val="left"/>
            </w:pPr>
            <w:r>
              <w:t xml:space="preserve">Subtotal</w:t>
            </w:r>
          </w:p>
        </w:tc>
        <w:tc>
          <w:tcPr/>
          <w:p>
            <w:pPr>
              <w:pStyle w:val="Compact"/>
              <w:jc w:val="left"/>
            </w:pPr>
            <w:r>
              <w:t xml:space="preserve">$980,000.00</w:t>
            </w:r>
          </w:p>
        </w:tc>
      </w:tr>
      <w:tr>
        <w:tc>
          <w:tcPr/>
          <w:p>
            <w:pPr>
              <w:pStyle w:val="Compact"/>
              <w:jc w:val="left"/>
            </w:pPr>
            <w:r>
              <w:t xml:space="preserve">IVA (21%) — Argentine Value Added Tax</w:t>
            </w:r>
          </w:p>
        </w:tc>
        <w:tc>
          <w:tcPr/>
          <w:p>
            <w:pPr>
              <w:pStyle w:val="Compact"/>
              <w:jc w:val="left"/>
            </w:pPr>
            <w:r>
              <w:t xml:space="preserve">$205,800.00</w:t>
            </w:r>
          </w:p>
        </w:tc>
      </w:tr>
      <w:tr>
        <w:tc>
          <w:tcPr/>
          <w:p>
            <w:pPr>
              <w:pStyle w:val="Compact"/>
              <w:jc w:val="left"/>
            </w:pPr>
            <w:r>
              <w:t xml:space="preserve">Perception of IIBB (Ingresos Brutos) — 3%</w:t>
            </w:r>
          </w:p>
        </w:tc>
        <w:tc>
          <w:tcPr/>
          <w:p>
            <w:pPr>
              <w:pStyle w:val="Compact"/>
              <w:jc w:val="left"/>
            </w:pPr>
            <w:r>
              <w:t xml:space="preserve">$29,400.00</w:t>
            </w:r>
          </w:p>
        </w:tc>
      </w:tr>
      <w:tr>
        <w:tc>
          <w:tcPr/>
          <w:p>
            <w:pPr>
              <w:pStyle w:val="Compact"/>
              <w:jc w:val="left"/>
            </w:pPr>
            <w:r>
              <w:t xml:space="preserve">Perception of Ganancias (Income Tax) — 1%</w:t>
            </w:r>
          </w:p>
        </w:tc>
        <w:tc>
          <w:tcPr/>
          <w:p>
            <w:pPr>
              <w:pStyle w:val="Compact"/>
              <w:jc w:val="left"/>
            </w:pPr>
            <w:r>
              <w:t xml:space="preserve">$9,800.00</w:t>
            </w:r>
          </w:p>
        </w:tc>
      </w:tr>
      <w:tr>
        <w:tc>
          <w:tcPr/>
          <w:p>
            <w:pPr>
              <w:pStyle w:val="Compact"/>
              <w:jc w:val="left"/>
            </w:pPr>
            <w:r>
              <w:t xml:space="preserve">TOTAL AMOUNT DUE</w:t>
            </w:r>
          </w:p>
        </w:tc>
        <w:tc>
          <w:tcPr/>
          <w:p>
            <w:pPr>
              <w:pStyle w:val="Compact"/>
              <w:jc w:val="left"/>
            </w:pPr>
            <w:r>
              <w:t xml:space="preserve">$1,225,000.00</w:t>
            </w:r>
          </w:p>
        </w:tc>
      </w:tr>
    </w:tbl>
    <w:bookmarkEnd w:id="25"/>
    <w:bookmarkStart w:id="26" w:name="payment-terms-conditions"/>
    <w:p>
      <w:pPr>
        <w:pStyle w:val="Heading2"/>
      </w:pPr>
      <w:r>
        <w:t xml:space="preserve">Payment Terms &amp; Conditions</w:t>
      </w:r>
    </w:p>
    <w:p>
      <w:pPr>
        <w:pStyle w:val="FirstParagraph"/>
      </w:pPr>
      <w:r>
        <w:rPr>
          <w:bCs/>
          <w:b/>
        </w:rPr>
        <w:t xml:space="preserve">1.</w:t>
      </w:r>
      <w:r>
        <w:t xml:space="preserve"> </w:t>
      </w:r>
      <w:r>
        <w:t xml:space="preserve">This invoice is issued in accordance with the professional services agreement (Contract No. CT-2025-EDP-0031) executed between the undersigned journalist and Editorial del Plata S.A. The total amount due is payable within thirty (30) calendar days from the date of issue, no later than July 15, 2025.</w:t>
      </w:r>
    </w:p>
    <w:p>
      <w:pPr>
        <w:pStyle w:val="BodyText"/>
      </w:pPr>
      <w:r>
        <w:rPr>
          <w:bCs/>
          <w:b/>
        </w:rPr>
        <w:t xml:space="preserve">2.</w:t>
      </w:r>
      <w:r>
        <w:t xml:space="preserve"> </w:t>
      </w:r>
      <w:r>
        <w:t xml:space="preserve">Payment shall be made via bank transfer to the CBU account specified above, or by certified cheque drawn on any bank operating in Buenos Aires, Argentina. The journalist reserves the right to suspend ongoing services in the event of non-payment beyond the due date.</w:t>
      </w:r>
    </w:p>
    <w:p>
      <w:pPr>
        <w:pStyle w:val="BodyText"/>
      </w:pPr>
      <w:r>
        <w:rPr>
          <w:bCs/>
          <w:b/>
        </w:rPr>
        <w:t xml:space="preserve">3.</w:t>
      </w:r>
      <w:r>
        <w:t xml:space="preserve"> </w:t>
      </w:r>
      <w:r>
        <w:t xml:space="preserve">A late payment penalty of 1.5% per month (or fraction thereof) shall apply to any outstanding balance after the due date, in compliance with Article 768 of the Argentine Civil and Commercial Code. Additionally, the journalist may apply the interest rate established by the Central Bank of Argentina (BCRA) for overdue commercial credits.</w:t>
      </w:r>
    </w:p>
    <w:p>
      <w:pPr>
        <w:pStyle w:val="BodyText"/>
      </w:pPr>
      <w:r>
        <w:rPr>
          <w:bCs/>
          <w:b/>
        </w:rPr>
        <w:t xml:space="preserve">4.</w:t>
      </w:r>
      <w:r>
        <w:t xml:space="preserve"> </w:t>
      </w:r>
      <w:r>
        <w:t xml:space="preserve">All amounts stated in this invoice are denominated in Argentine Pesos (ARS). In the event of significant currency devaluation exceeding 15% between the issue date and the payment date, the journalist reserves the right to request a proportional adjustment in accordance with the contractual provisions.</w:t>
      </w:r>
    </w:p>
    <w:bookmarkEnd w:id="26"/>
    <w:bookmarkStart w:id="27" w:name="legal-regulatory-information"/>
    <w:p>
      <w:pPr>
        <w:pStyle w:val="Heading2"/>
      </w:pPr>
      <w:r>
        <w:t xml:space="preserve">Legal &amp; Regulatory Information</w:t>
      </w:r>
    </w:p>
    <w:p>
      <w:pPr>
        <w:pStyle w:val="FirstParagraph"/>
      </w:pPr>
      <w:r>
        <w:rPr>
          <w:bCs/>
          <w:b/>
        </w:rPr>
        <w:t xml:space="preserve">5.</w:t>
      </w:r>
      <w:r>
        <w:t xml:space="preserve"> </w:t>
      </w:r>
      <w:r>
        <w:t xml:space="preserve">This invoice is issued by a professional journalist registered with the Registro Nacional de Periodistas (National Journalist Registry) under license number 12.847. The journalist operates as a Responsable Inscripto (Registered Taxpayer) before the Administración Federal de Ingresos Públicos (AFIP) of Argentina, CUIT 27-34567890-1.</w:t>
      </w:r>
    </w:p>
    <w:p>
      <w:pPr>
        <w:pStyle w:val="BodyText"/>
      </w:pPr>
      <w:r>
        <w:rPr>
          <w:bCs/>
          <w:b/>
        </w:rPr>
        <w:t xml:space="preserve">6.</w:t>
      </w:r>
      <w:r>
        <w:t xml:space="preserve"> </w:t>
      </w:r>
      <w:r>
        <w:t xml:space="preserve">The services described in this invoice are governed by the Argentine Civil and Commercial Code, the Ley de Contrato de Trabajo (Labor Contract Law) where applicable, and the Ley de Propiedad Intelectual (Intellectual Property Law, Law 11.723). All journalistic content, photographs, and written materials delivered under this engagement remain the intellectual property of the journalist until full payment is received, at which point the client acquires editorial usage rights as defined in the contract.</w:t>
      </w:r>
    </w:p>
    <w:p>
      <w:pPr>
        <w:pStyle w:val="BodyText"/>
      </w:pPr>
      <w:r>
        <w:rPr>
          <w:bCs/>
          <w:b/>
        </w:rPr>
        <w:t xml:space="preserve">7.</w:t>
      </w:r>
      <w:r>
        <w:t xml:space="preserve"> </w:t>
      </w:r>
      <w:r>
        <w:t xml:space="preserve">This invoice complies with the electronic invoicing requirements established by AFIP Resolution General 4292 and subsequent amendments. The digital signature and electronic authentication code are available upon request through the AFIP web portal. The journalist is registered in the Sistema de Emisión de Facturas Electrónicas (SEFE) for the province of Buenos Aires.</w:t>
      </w:r>
    </w:p>
    <w:bookmarkEnd w:id="27"/>
    <w:bookmarkStart w:id="28" w:name="additional-notes"/>
    <w:p>
      <w:pPr>
        <w:pStyle w:val="Heading2"/>
      </w:pPr>
      <w:r>
        <w:t xml:space="preserve">Additional Notes</w:t>
      </w:r>
    </w:p>
    <w:p>
      <w:pPr>
        <w:pStyle w:val="FirstParagraph"/>
      </w:pPr>
      <w:r>
        <w:rPr>
          <w:bCs/>
          <w:b/>
        </w:rPr>
        <w:t xml:space="preserve">8.</w:t>
      </w:r>
      <w:r>
        <w:t xml:space="preserve"> </w:t>
      </w:r>
      <w:r>
        <w:t xml:space="preserve">The journalist confirms that all reporting activities were conducted in full compliance with the Código de Ética del Periodista Argentino (Argentine Journalist Code of Ethics) and applicable data protection regulations (Ley 25.326 de Protección de los Datos Personales). All interviewees were informed of the purpose of their participation, and consent was obtained where required.</w:t>
      </w:r>
    </w:p>
    <w:p>
      <w:pPr>
        <w:pStyle w:val="BodyText"/>
      </w:pPr>
      <w:r>
        <w:rPr>
          <w:bCs/>
          <w:b/>
        </w:rPr>
        <w:t xml:space="preserve">9.</w:t>
      </w:r>
      <w:r>
        <w:t xml:space="preserve"> </w:t>
      </w:r>
      <w:r>
        <w:t xml:space="preserve">Any disputes arising from this invoice or the underlying service contract shall be resolved through the competent courts of the city of Buenos Aires, Argentina, with express waiver of any other jurisdiction that may apply. Both parties agree to attempt good-faith mediation before initiating any judicial proceedings.</w:t>
      </w:r>
    </w:p>
    <w:p>
      <w:pPr>
        <w:pStyle w:val="BodyText"/>
      </w:pPr>
      <w:r>
        <w:rPr>
          <w:bCs/>
          <w:b/>
        </w:rPr>
        <w:t xml:space="preserve">10.</w:t>
      </w:r>
      <w:r>
        <w:t xml:space="preserve"> </w:t>
      </w:r>
      <w:r>
        <w:t xml:space="preserve">This invoice constitutes the final and complete statement of charges for the services rendered during the period specified. No additional fees, expenses, or charges shall be invoiced for the same period unless expressly authorized in writing by the client prior to their incurrence.</w:t>
      </w:r>
    </w:p>
    <w:p>
      <w:pPr>
        <w:pStyle w:val="BodyText"/>
      </w:pPr>
      <w:r>
        <w:rPr>
          <w:bCs/>
          <w:b/>
        </w:rPr>
        <w:t xml:space="preserve">María Elena Rodríguez</w:t>
      </w:r>
      <w:r>
        <w:t xml:space="preserve"> </w:t>
      </w:r>
      <w:r>
        <w:t xml:space="preserve">— Freelance Journalist &amp; Investigative Reporter</w:t>
      </w:r>
    </w:p>
    <w:p>
      <w:pPr>
        <w:pStyle w:val="BodyText"/>
      </w:pPr>
      <w:r>
        <w:t xml:space="preserve">Av. Corrientes 2340, Piso 5, Of. 512 — Buenos Aires, Capital Federal, Argentina</w:t>
      </w:r>
    </w:p>
    <w:p>
      <w:pPr>
        <w:pStyle w:val="BodyText"/>
      </w:pPr>
      <w:r>
        <w:t xml:space="preserve">CUIT: 27-34567890-1 | Registro Nacional de Periodistas Nº 12.847</w:t>
      </w:r>
    </w:p>
    <w:p>
      <w:pPr>
        <w:pStyle w:val="BodyText"/>
      </w:pPr>
      <w:r>
        <w:t xml:space="preserve">This invoice was generated electronically in Buenos Aires, Argentina, on June 15, 2025. It is valid without a physical signature in accordance with Argentine electronic document legislation (Ley 25.506). For verification, contact the issuing journalist or consult the AFIP electronic invoice registry.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Buenos Aires, Argentina</dc:title>
  <dc:creator/>
  <dc:language>en</dc:language>
  <cp:keywords/>
  <dcterms:created xsi:type="dcterms:W3CDTF">2026-10-10T02:42:43Z</dcterms:created>
  <dcterms:modified xsi:type="dcterms:W3CDTF">2026-10-10T02:42:43Z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