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Journalist</w:t>
      </w:r>
      <w:r>
        <w:t xml:space="preserve"> </w:t>
      </w:r>
      <w:r>
        <w:t xml:space="preserve">Services</w:t>
      </w:r>
      <w:r>
        <w:t xml:space="preserve"> </w:t>
      </w:r>
      <w:r>
        <w:t xml:space="preserve">-</w:t>
      </w:r>
      <w:r>
        <w:t xml:space="preserve"> </w:t>
      </w:r>
      <w:r>
        <w:t xml:space="preserve">Australia</w:t>
      </w:r>
      <w:r>
        <w:t xml:space="preserve"> </w:t>
      </w:r>
      <w:r>
        <w:t xml:space="preserve">Melbourne</w:t>
      </w:r>
    </w:p>
    <w:p>
      <w:pPr>
        <w:pStyle w:val="FirstParagraph"/>
      </w:pPr>
      <w:r>
        <w:t xml:space="preserve">INVOICE</w:t>
      </w:r>
    </w:p>
    <w:p>
      <w:pPr>
        <w:pStyle w:val="BodyText"/>
      </w:pPr>
      <w:r>
        <w:t xml:space="preserve">Professional Journalist Services — Australia Melbourne</w:t>
      </w:r>
    </w:p>
    <w:p>
      <w:pPr>
        <w:pStyle w:val="BodyText"/>
      </w:pPr>
      <w:r>
        <w:t xml:space="preserve">PAID — CONFIRMED</w:t>
      </w:r>
    </w:p>
    <w:p>
      <w:pPr>
        <w:pStyle w:val="BodyText"/>
      </w:pPr>
      <w:r>
        <w:rPr>
          <w:bCs/>
          <w:b/>
        </w:rPr>
        <w:t xml:space="preserve">Invoice Number:</w:t>
      </w:r>
      <w:r>
        <w:t xml:space="preserve"> </w:t>
      </w:r>
      <w:r>
        <w:t xml:space="preserve">INV-2025-MEL-0472</w:t>
      </w:r>
    </w:p>
    <w:p>
      <w:pPr>
        <w:pStyle w:val="BodyText"/>
      </w:pPr>
      <w:r>
        <w:rPr>
          <w:bCs/>
          <w:b/>
        </w:rPr>
        <w:t xml:space="preserve">Invoice Date:</w:t>
      </w:r>
      <w:r>
        <w:t xml:space="preserve"> </w:t>
      </w:r>
      <w:r>
        <w:t xml:space="preserve">14 June 2025</w:t>
      </w:r>
    </w:p>
    <w:p>
      <w:pPr>
        <w:pStyle w:val="BodyText"/>
      </w:pPr>
      <w:r>
        <w:rPr>
          <w:bCs/>
          <w:b/>
        </w:rPr>
        <w:t xml:space="preserve">Due Date:</w:t>
      </w:r>
      <w:r>
        <w:t xml:space="preserve"> </w:t>
      </w:r>
      <w:r>
        <w:t xml:space="preserve">28 June 2025</w:t>
      </w:r>
    </w:p>
    <w:p>
      <w:pPr>
        <w:pStyle w:val="BodyText"/>
      </w:pPr>
      <w:r>
        <w:rPr>
          <w:bCs/>
          <w:b/>
        </w:rPr>
        <w:t xml:space="preserve">Service Period:</w:t>
      </w:r>
      <w:r>
        <w:t xml:space="preserve"> </w:t>
      </w:r>
      <w:r>
        <w:t xml:space="preserve">1 June 2025 – 13 June 2025</w:t>
      </w:r>
    </w:p>
    <w:p>
      <w:pPr>
        <w:pStyle w:val="BodyText"/>
      </w:pPr>
      <w:r>
        <w:rPr>
          <w:bCs/>
          <w:b/>
        </w:rPr>
        <w:t xml:space="preserve">Location:</w:t>
      </w:r>
      <w:r>
        <w:t xml:space="preserve"> </w:t>
      </w:r>
      <w:r>
        <w:t xml:space="preserve">Australia Melbourne, VIC 3000</w:t>
      </w:r>
    </w:p>
    <w:bookmarkStart w:id="20" w:name="prepared-by-journalist"/>
    <w:p>
      <w:pPr>
        <w:pStyle w:val="Heading3"/>
      </w:pPr>
      <w:r>
        <w:t xml:space="preserve">Prepared By (Journalist)</w:t>
      </w:r>
    </w:p>
    <w:p>
      <w:pPr>
        <w:pStyle w:val="FirstParagraph"/>
      </w:pPr>
      <w:r>
        <w:t xml:space="preserve">Sarah Elizabeth Thornton</w:t>
      </w:r>
    </w:p>
    <w:p>
      <w:pPr>
        <w:pStyle w:val="BodyText"/>
      </w:pPr>
      <w:r>
        <w:t xml:space="preserve">Senior Investigative Journalist</w:t>
      </w:r>
    </w:p>
    <w:p>
      <w:pPr>
        <w:pStyle w:val="BodyText"/>
      </w:pPr>
      <w:r>
        <w:t xml:space="preserve">Thornton Media &amp; Journalism Services</w:t>
      </w:r>
    </w:p>
    <w:p>
      <w:pPr>
        <w:pStyle w:val="BodyText"/>
      </w:pPr>
      <w:r>
        <w:t xml:space="preserve">Level 12, 88 Collins Street</w:t>
      </w:r>
    </w:p>
    <w:p>
      <w:pPr>
        <w:pStyle w:val="BodyText"/>
      </w:pPr>
      <w:r>
        <w:t xml:space="preserve">Melbourne, Victoria 3000</w:t>
      </w:r>
    </w:p>
    <w:p>
      <w:pPr>
        <w:pStyle w:val="BodyText"/>
      </w:pPr>
      <w:r>
        <w:t xml:space="preserve">Australia Melbourne</w:t>
      </w:r>
    </w:p>
    <w:p>
      <w:pPr>
        <w:pStyle w:val="BodyText"/>
      </w:pPr>
      <w:r>
        <w:t xml:space="preserve">ABN: 48 291 773 056</w:t>
      </w:r>
    </w:p>
    <w:p>
      <w:pPr>
        <w:pStyle w:val="BodyText"/>
      </w:pPr>
      <w:r>
        <w:t xml:space="preserve">Email: s.thornton@thorntonmedia.com.au</w:t>
      </w:r>
    </w:p>
    <w:p>
      <w:pPr>
        <w:pStyle w:val="BodyText"/>
      </w:pPr>
      <w:r>
        <w:t xml:space="preserve">Phone: +61 3 9421 5587</w:t>
      </w:r>
    </w:p>
    <w:bookmarkEnd w:id="20"/>
    <w:bookmarkStart w:id="21" w:name="billed-to-client"/>
    <w:p>
      <w:pPr>
        <w:pStyle w:val="Heading3"/>
      </w:pPr>
      <w:r>
        <w:t xml:space="preserve">Billed To (Client)</w:t>
      </w:r>
    </w:p>
    <w:p>
      <w:pPr>
        <w:pStyle w:val="FirstParagraph"/>
      </w:pPr>
      <w:r>
        <w:t xml:space="preserve">The Herald Tribune Publishing Group</w:t>
      </w:r>
    </w:p>
    <w:p>
      <w:pPr>
        <w:pStyle w:val="BodyText"/>
      </w:pPr>
      <w:r>
        <w:t xml:space="preserve">Attn: Mr. David Chen, Managing Editor</w:t>
      </w:r>
    </w:p>
    <w:p>
      <w:pPr>
        <w:pStyle w:val="BodyText"/>
      </w:pPr>
      <w:r>
        <w:t xml:space="preserve">200 Swanston Street</w:t>
      </w:r>
    </w:p>
    <w:p>
      <w:pPr>
        <w:pStyle w:val="BodyText"/>
      </w:pPr>
      <w:r>
        <w:t xml:space="preserve">Carlton, Victoria 3053</w:t>
      </w:r>
    </w:p>
    <w:p>
      <w:pPr>
        <w:pStyle w:val="BodyText"/>
      </w:pPr>
      <w:r>
        <w:t xml:space="preserve">Australia Melbourne</w:t>
      </w:r>
    </w:p>
    <w:p>
      <w:pPr>
        <w:pStyle w:val="BodyText"/>
      </w:pPr>
      <w:r>
        <w:t xml:space="preserve">ABN: 12 445 889 201</w:t>
      </w:r>
    </w:p>
    <w:p>
      <w:pPr>
        <w:pStyle w:val="BodyText"/>
      </w:pPr>
      <w:r>
        <w:t xml:space="preserve">Email: d.chen@heraldtribune.com.au</w:t>
      </w:r>
    </w:p>
    <w:p>
      <w:pPr>
        <w:pStyle w:val="BodyText"/>
      </w:pPr>
      <w:r>
        <w:t xml:space="preserve">Phone: +61 3 9664 2200</w:t>
      </w:r>
    </w:p>
    <w:bookmarkEnd w:id="21"/>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Journalist Services</w:t>
            </w:r>
          </w:p>
        </w:tc>
        <w:tc>
          <w:tcPr/>
          <w:p>
            <w:pPr>
              <w:pStyle w:val="Compact"/>
              <w:jc w:val="left"/>
            </w:pPr>
            <w:r>
              <w:t xml:space="preserve">Date</w:t>
            </w:r>
          </w:p>
        </w:tc>
        <w:tc>
          <w:tcPr/>
          <w:p>
            <w:pPr>
              <w:pStyle w:val="Compact"/>
              <w:jc w:val="left"/>
            </w:pPr>
            <w:r>
              <w:t xml:space="preserve">Hours</w:t>
            </w:r>
          </w:p>
        </w:tc>
        <w:tc>
          <w:tcPr/>
          <w:p>
            <w:pPr>
              <w:pStyle w:val="Compact"/>
              <w:jc w:val="left"/>
            </w:pPr>
            <w:r>
              <w:t xml:space="preserve">Rate (AUD)</w:t>
            </w:r>
          </w:p>
        </w:tc>
        <w:tc>
          <w:tcPr/>
          <w:p>
            <w:pPr>
              <w:pStyle w:val="Compact"/>
              <w:jc w:val="left"/>
            </w:pPr>
            <w:r>
              <w:t xml:space="preserve">Amount (AUD)</w:t>
            </w:r>
          </w:p>
        </w:tc>
      </w:tr>
      <w:tr>
        <w:tc>
          <w:tcPr/>
          <w:p>
            <w:pPr>
              <w:pStyle w:val="Compact"/>
              <w:jc w:val="left"/>
            </w:pPr>
            <w:r>
              <w:t xml:space="preserve">1</w:t>
            </w:r>
          </w:p>
        </w:tc>
        <w:tc>
          <w:tcPr/>
          <w:p>
            <w:pPr>
              <w:pStyle w:val="Compact"/>
              <w:jc w:val="left"/>
            </w:pPr>
            <w:r>
              <w:t xml:space="preserve">Investigative journalism research and field reporting on municipal infrastructure projects in the Australia Melbourne metropolitan area. Includes on-site interviews with city council officials, construction engineers, and affected residents in the Docklands precinct.</w:t>
            </w:r>
          </w:p>
        </w:tc>
        <w:tc>
          <w:tcPr/>
          <w:p>
            <w:pPr>
              <w:pStyle w:val="Compact"/>
              <w:jc w:val="left"/>
            </w:pPr>
            <w:r>
              <w:t xml:space="preserve">02 Jun 2025</w:t>
            </w:r>
          </w:p>
        </w:tc>
        <w:tc>
          <w:tcPr/>
          <w:p>
            <w:pPr>
              <w:pStyle w:val="Compact"/>
              <w:jc w:val="left"/>
            </w:pPr>
            <w:r>
              <w:t xml:space="preserve">8.0</w:t>
            </w:r>
          </w:p>
        </w:tc>
        <w:tc>
          <w:tcPr/>
          <w:p>
            <w:pPr>
              <w:pStyle w:val="Compact"/>
              <w:jc w:val="left"/>
            </w:pPr>
            <w:r>
              <w:t xml:space="preserve">$145.00</w:t>
            </w:r>
          </w:p>
        </w:tc>
        <w:tc>
          <w:tcPr/>
          <w:p>
            <w:pPr>
              <w:pStyle w:val="Compact"/>
              <w:jc w:val="left"/>
            </w:pPr>
            <w:r>
              <w:t xml:space="preserve">$1,160.00</w:t>
            </w:r>
          </w:p>
        </w:tc>
      </w:tr>
      <w:tr>
        <w:tc>
          <w:tcPr/>
          <w:p>
            <w:pPr>
              <w:pStyle w:val="Compact"/>
              <w:jc w:val="left"/>
            </w:pPr>
            <w:r>
              <w:t xml:space="preserve">2</w:t>
            </w:r>
          </w:p>
        </w:tc>
        <w:tc>
          <w:tcPr/>
          <w:p>
            <w:pPr>
              <w:pStyle w:val="Compact"/>
              <w:jc w:val="left"/>
            </w:pPr>
            <w:r>
              <w:t xml:space="preserve">Long-form feature article writing (4,200 words) for the Sunday edition of The Herald Tribune. The article, titled "Beneath the Yarra: Melbourne's Hidden Water Infrastructure Crisis," was authored by the Journalist and required extensive document analysis, FOI requests, and cross-referencing with state government data.</w:t>
            </w:r>
          </w:p>
        </w:tc>
        <w:tc>
          <w:tcPr/>
          <w:p>
            <w:pPr>
              <w:pStyle w:val="Compact"/>
              <w:jc w:val="left"/>
            </w:pPr>
            <w:r>
              <w:t xml:space="preserve">03 Jun 2025</w:t>
            </w:r>
          </w:p>
        </w:tc>
        <w:tc>
          <w:tcPr/>
          <w:p>
            <w:pPr>
              <w:pStyle w:val="Compact"/>
              <w:jc w:val="left"/>
            </w:pPr>
            <w:r>
              <w:t xml:space="preserve">12.0</w:t>
            </w:r>
          </w:p>
        </w:tc>
        <w:tc>
          <w:tcPr/>
          <w:p>
            <w:pPr>
              <w:pStyle w:val="Compact"/>
              <w:jc w:val="left"/>
            </w:pPr>
            <w:r>
              <w:t xml:space="preserve">$145.00</w:t>
            </w:r>
          </w:p>
        </w:tc>
        <w:tc>
          <w:tcPr/>
          <w:p>
            <w:pPr>
              <w:pStyle w:val="Compact"/>
              <w:jc w:val="left"/>
            </w:pPr>
            <w:r>
              <w:t xml:space="preserve">$1,740.00</w:t>
            </w:r>
          </w:p>
        </w:tc>
      </w:tr>
      <w:tr>
        <w:tc>
          <w:tcPr/>
          <w:p>
            <w:pPr>
              <w:pStyle w:val="Compact"/>
              <w:jc w:val="left"/>
            </w:pPr>
            <w:r>
              <w:t xml:space="preserve">3</w:t>
            </w:r>
          </w:p>
        </w:tc>
        <w:tc>
          <w:tcPr/>
          <w:p>
            <w:pPr>
              <w:pStyle w:val="Compact"/>
              <w:jc w:val="left"/>
            </w:pPr>
            <w:r>
              <w:t xml:space="preserve">Live broadcast journalism support for the Australia Melbourne International Media Summit. The Journalist provided real-time written updates, live blog coverage, and post-event summary analysis for the client's digital newsroom team. Coverage spanned three keynote addresses and two panel discussions held at the Melbourne Convention and Exhibition Centre.</w:t>
            </w:r>
          </w:p>
        </w:tc>
        <w:tc>
          <w:tcPr/>
          <w:p>
            <w:pPr>
              <w:pStyle w:val="Compact"/>
              <w:jc w:val="left"/>
            </w:pPr>
            <w:r>
              <w:t xml:space="preserve">05 Jun 2025</w:t>
            </w:r>
          </w:p>
        </w:tc>
        <w:tc>
          <w:tcPr/>
          <w:p>
            <w:pPr>
              <w:pStyle w:val="Compact"/>
              <w:jc w:val="left"/>
            </w:pPr>
            <w:r>
              <w:t xml:space="preserve">10.0</w:t>
            </w:r>
          </w:p>
        </w:tc>
        <w:tc>
          <w:tcPr/>
          <w:p>
            <w:pPr>
              <w:pStyle w:val="Compact"/>
              <w:jc w:val="left"/>
            </w:pPr>
            <w:r>
              <w:t xml:space="preserve">$165.00</w:t>
            </w:r>
          </w:p>
        </w:tc>
        <w:tc>
          <w:tcPr/>
          <w:p>
            <w:pPr>
              <w:pStyle w:val="Compact"/>
              <w:jc w:val="left"/>
            </w:pPr>
            <w:r>
              <w:t xml:space="preserve">$1,650.00</w:t>
            </w:r>
          </w:p>
        </w:tc>
      </w:tr>
      <w:tr>
        <w:tc>
          <w:tcPr/>
          <w:p>
            <w:pPr>
              <w:pStyle w:val="Compact"/>
              <w:jc w:val="left"/>
            </w:pPr>
            <w:r>
              <w:t xml:space="preserve">4</w:t>
            </w:r>
          </w:p>
        </w:tc>
        <w:tc>
          <w:tcPr/>
          <w:p>
            <w:pPr>
              <w:pStyle w:val="Compact"/>
              <w:jc w:val="left"/>
            </w:pPr>
            <w:r>
              <w:t xml:space="preserve">Editorial consultation and fact-checking services for the client's investigative desk. The Journalist reviewed 14 draft articles, verified source attributions, cross-checked statistical claims against Australian Bureau of Statistics data, and provided detailed editorial notes to ensure compliance with the Australian Press Council's Code of Ethics.</w:t>
            </w:r>
          </w:p>
        </w:tc>
        <w:tc>
          <w:tcPr/>
          <w:p>
            <w:pPr>
              <w:pStyle w:val="Compact"/>
              <w:jc w:val="left"/>
            </w:pPr>
            <w:r>
              <w:t xml:space="preserve">07 Jun 2025</w:t>
            </w:r>
          </w:p>
        </w:tc>
        <w:tc>
          <w:tcPr/>
          <w:p>
            <w:pPr>
              <w:pStyle w:val="Compact"/>
              <w:jc w:val="left"/>
            </w:pPr>
            <w:r>
              <w:t xml:space="preserve">6.0</w:t>
            </w:r>
          </w:p>
        </w:tc>
        <w:tc>
          <w:tcPr/>
          <w:p>
            <w:pPr>
              <w:pStyle w:val="Compact"/>
              <w:jc w:val="left"/>
            </w:pPr>
            <w:r>
              <w:t xml:space="preserve">$155.00</w:t>
            </w:r>
          </w:p>
        </w:tc>
        <w:tc>
          <w:tcPr/>
          <w:p>
            <w:pPr>
              <w:pStyle w:val="Compact"/>
              <w:jc w:val="left"/>
            </w:pPr>
            <w:r>
              <w:t xml:space="preserve">$930.00</w:t>
            </w:r>
          </w:p>
        </w:tc>
      </w:tr>
      <w:tr>
        <w:tc>
          <w:tcPr/>
          <w:p>
            <w:pPr>
              <w:pStyle w:val="Compact"/>
              <w:jc w:val="left"/>
            </w:pPr>
            <w:r>
              <w:t xml:space="preserve">5</w:t>
            </w:r>
          </w:p>
        </w:tc>
        <w:tc>
          <w:tcPr/>
          <w:p>
            <w:pPr>
              <w:pStyle w:val="Compact"/>
              <w:jc w:val="left"/>
            </w:pPr>
            <w:r>
              <w:t xml:space="preserve">Photographic documentation and multimedia content creation for the "Voices of Melbourne" community journalism series. The Journalist captured 85 high-resolution images, recorded 12 audio interviews, and produced a 15-minute documentary segment featuring residents of the Northern Suburbs discussing urban renewal impacts.</w:t>
            </w:r>
          </w:p>
        </w:tc>
        <w:tc>
          <w:tcPr/>
          <w:p>
            <w:pPr>
              <w:pStyle w:val="Compact"/>
              <w:jc w:val="left"/>
            </w:pPr>
            <w:r>
              <w:t xml:space="preserve">09 Jun 2025</w:t>
            </w:r>
          </w:p>
        </w:tc>
        <w:tc>
          <w:tcPr/>
          <w:p>
            <w:pPr>
              <w:pStyle w:val="Compact"/>
              <w:jc w:val="left"/>
            </w:pPr>
            <w:r>
              <w:t xml:space="preserve">9.0</w:t>
            </w:r>
          </w:p>
        </w:tc>
        <w:tc>
          <w:tcPr/>
          <w:p>
            <w:pPr>
              <w:pStyle w:val="Compact"/>
              <w:jc w:val="left"/>
            </w:pPr>
            <w:r>
              <w:t xml:space="preserve">$145.00</w:t>
            </w:r>
          </w:p>
        </w:tc>
        <w:tc>
          <w:tcPr/>
          <w:p>
            <w:pPr>
              <w:pStyle w:val="Compact"/>
              <w:jc w:val="left"/>
            </w:pPr>
            <w:r>
              <w:t xml:space="preserve">$1,305.00</w:t>
            </w:r>
          </w:p>
        </w:tc>
      </w:tr>
      <w:tr>
        <w:tc>
          <w:tcPr/>
          <w:p>
            <w:pPr>
              <w:pStyle w:val="Compact"/>
              <w:jc w:val="left"/>
            </w:pPr>
            <w:r>
              <w:t xml:space="preserve">6</w:t>
            </w:r>
          </w:p>
        </w:tc>
        <w:tc>
          <w:tcPr/>
          <w:p>
            <w:pPr>
              <w:pStyle w:val="Compact"/>
              <w:jc w:val="left"/>
            </w:pPr>
            <w:r>
              <w:t xml:space="preserve">Travel and accommodation expenses incurred while conducting field journalism in regional Victoria on behalf of the client. Includes return rail travel from Australia Melbourne to Ballarat, one night accommodation at a registered hotel, and local transport for on-location interviews with agricultural stakeholders.</w:t>
            </w:r>
          </w:p>
        </w:tc>
        <w:tc>
          <w:tcPr/>
          <w:p>
            <w:pPr>
              <w:pStyle w:val="Compact"/>
              <w:jc w:val="left"/>
            </w:pPr>
            <w:r>
              <w:t xml:space="preserve">11 Jun 2025</w:t>
            </w:r>
          </w:p>
        </w:tc>
        <w:tc>
          <w:tcPr/>
          <w:p>
            <w:pPr>
              <w:pStyle w:val="Compact"/>
              <w:jc w:val="left"/>
            </w:pPr>
            <w:r>
              <w:t xml:space="preserve">—</w:t>
            </w:r>
          </w:p>
        </w:tc>
        <w:tc>
          <w:tcPr/>
          <w:p>
            <w:pPr>
              <w:pStyle w:val="Compact"/>
              <w:jc w:val="left"/>
            </w:pPr>
            <w:r>
              <w:t xml:space="preserve">—</w:t>
            </w:r>
          </w:p>
        </w:tc>
        <w:tc>
          <w:tcPr/>
          <w:p>
            <w:pPr>
              <w:pStyle w:val="Compact"/>
              <w:jc w:val="left"/>
            </w:pPr>
            <w:r>
              <w:t xml:space="preserve">$487.50</w:t>
            </w:r>
          </w:p>
        </w:tc>
      </w:tr>
      <w:tr>
        <w:tc>
          <w:tcPr/>
          <w:p>
            <w:pPr>
              <w:pStyle w:val="Compact"/>
              <w:jc w:val="left"/>
            </w:pPr>
            <w:r>
              <w:t xml:space="preserve">7</w:t>
            </w:r>
          </w:p>
        </w:tc>
        <w:tc>
          <w:tcPr/>
          <w:p>
            <w:pPr>
              <w:pStyle w:val="Compact"/>
              <w:jc w:val="left"/>
            </w:pPr>
            <w:r>
              <w:t xml:space="preserve">Final article revision, legal review coordination, and publication-ready formatting. The Journalist worked with the client's legal team to ensure all defamatory risk assessments were addressed, incorporated final editorial feedback, and delivered the completed manuscript in the required CMS format for the Australia Melbourne edition.</w:t>
            </w:r>
          </w:p>
        </w:tc>
        <w:tc>
          <w:tcPr/>
          <w:p>
            <w:pPr>
              <w:pStyle w:val="Compact"/>
              <w:jc w:val="left"/>
            </w:pPr>
            <w:r>
              <w:t xml:space="preserve">13 Jun 2025</w:t>
            </w:r>
          </w:p>
        </w:tc>
        <w:tc>
          <w:tcPr/>
          <w:p>
            <w:pPr>
              <w:pStyle w:val="Compact"/>
              <w:jc w:val="left"/>
            </w:pPr>
            <w:r>
              <w:t xml:space="preserve">4.0</w:t>
            </w:r>
          </w:p>
        </w:tc>
        <w:tc>
          <w:tcPr/>
          <w:p>
            <w:pPr>
              <w:pStyle w:val="Compact"/>
              <w:jc w:val="left"/>
            </w:pPr>
            <w:r>
              <w:t xml:space="preserve">$145.00</w:t>
            </w:r>
          </w:p>
        </w:tc>
        <w:tc>
          <w:tcPr/>
          <w:p>
            <w:pPr>
              <w:pStyle w:val="Compact"/>
              <w:jc w:val="left"/>
            </w:pPr>
            <w:r>
              <w:t xml:space="preserve">$580.00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(AUD)</w:t>
            </w:r>
          </w:p>
        </w:tc>
        <w:tc>
          <w:tcPr/>
          <w:p>
            <w:pPr>
              <w:pStyle w:val="Compact"/>
              <w:jc w:val="left"/>
            </w:pPr>
            <w:r>
              <w:t xml:space="preserve">$7,852.50</w:t>
            </w:r>
          </w:p>
        </w:tc>
      </w:tr>
      <w:tr>
        <w:tc>
          <w:tcPr/>
          <w:p>
            <w:pPr>
              <w:pStyle w:val="Compact"/>
              <w:jc w:val="left"/>
            </w:pPr>
            <w:r>
              <w:t xml:space="preserve">GST (10%) — Australia Melbourne</w:t>
            </w:r>
          </w:p>
        </w:tc>
        <w:tc>
          <w:tcPr/>
          <w:p>
            <w:pPr>
              <w:pStyle w:val="Compact"/>
              <w:jc w:val="left"/>
            </w:pPr>
            <w:r>
              <w:t xml:space="preserve">$785.25</w:t>
            </w:r>
          </w:p>
        </w:tc>
      </w:tr>
      <w:tr>
        <w:tc>
          <w:tcPr/>
          <w:p>
            <w:pPr>
              <w:pStyle w:val="Compact"/>
              <w:jc w:val="left"/>
            </w:pPr>
            <w:r>
              <w:t xml:space="preserve">Discount (Early Payment 2%)</w:t>
            </w:r>
          </w:p>
        </w:tc>
        <w:tc>
          <w:tcPr/>
          <w:p>
            <w:pPr>
              <w:pStyle w:val="Compact"/>
              <w:jc w:val="left"/>
            </w:pPr>
            <w:r>
              <w:t xml:space="preserve">-$157.05</w:t>
            </w:r>
          </w:p>
        </w:tc>
      </w:tr>
      <w:tr>
        <w:tc>
          <w:tcPr/>
          <w:p>
            <w:pPr>
              <w:pStyle w:val="Compact"/>
              <w:jc w:val="left"/>
            </w:pPr>
            <w:r>
              <w:t xml:space="preserve">TOTAL DUE (AUD)</w:t>
            </w:r>
          </w:p>
        </w:tc>
        <w:tc>
          <w:tcPr/>
          <w:p>
            <w:pPr>
              <w:pStyle w:val="Compact"/>
              <w:jc w:val="left"/>
            </w:pPr>
            <w:r>
              <w:t xml:space="preserve">$8,480.70</w:t>
            </w:r>
          </w:p>
        </w:tc>
      </w:tr>
    </w:tbl>
    <w:bookmarkStart w:id="22" w:name="payment-terms-instructions"/>
    <w:p>
      <w:pPr>
        <w:pStyle w:val="Heading4"/>
      </w:pPr>
      <w:r>
        <w:t xml:space="preserve">Payment Terms &amp; Instructions</w:t>
      </w:r>
    </w:p>
    <w:p>
      <w:pPr>
        <w:pStyle w:val="FirstParagraph"/>
      </w:pPr>
      <w:r>
        <w:t xml:space="preserve">This Invoice is payable within fourteen (14) calendar days of the Invoice date, no later than 28 June 2025. Payment is to be made via Electronic Funds Transfer (EFT) to the following account:</w:t>
      </w:r>
    </w:p>
    <w:p>
      <w:pPr>
        <w:pStyle w:val="BodyText"/>
      </w:pPr>
      <w:r>
        <w:rPr>
          <w:bCs/>
          <w:b/>
        </w:rPr>
        <w:t xml:space="preserve">Bank:</w:t>
      </w:r>
      <w:r>
        <w:t xml:space="preserve"> </w:t>
      </w:r>
      <w:r>
        <w:t xml:space="preserve">Commonwealth Bank of Australia</w:t>
      </w:r>
      <w:r>
        <w:br/>
      </w:r>
      <w:r>
        <w:rPr>
          <w:bCs/>
          <w:b/>
        </w:rPr>
        <w:t xml:space="preserve">Account Name:</w:t>
      </w:r>
      <w:r>
        <w:t xml:space="preserve"> </w:t>
      </w:r>
      <w:r>
        <w:t xml:space="preserve">Thornton Media &amp; Journalism Services</w:t>
      </w:r>
      <w:r>
        <w:br/>
      </w:r>
      <w:r>
        <w:rPr>
          <w:bCs/>
          <w:b/>
        </w:rPr>
        <w:t xml:space="preserve">BSB:</w:t>
      </w:r>
      <w:r>
        <w:t xml:space="preserve"> </w:t>
      </w:r>
      <w:r>
        <w:t xml:space="preserve">063-123</w:t>
      </w:r>
      <w:r>
        <w:br/>
      </w:r>
      <w:r>
        <w:rPr>
          <w:bCs/>
          <w:b/>
        </w:rPr>
        <w:t xml:space="preserve">Account Number:</w:t>
      </w:r>
      <w:r>
        <w:t xml:space="preserve"> </w:t>
      </w:r>
      <w:r>
        <w:t xml:space="preserve">1234 5678</w:t>
      </w:r>
      <w:r>
        <w:br/>
      </w:r>
      <w:r>
        <w:rPr>
          <w:bCs/>
          <w:b/>
        </w:rPr>
        <w:t xml:space="preserve">Reference:</w:t>
      </w:r>
      <w:r>
        <w:t xml:space="preserve"> </w:t>
      </w:r>
      <w:r>
        <w:t xml:space="preserve">INV-2025-MEL-0472</w:t>
      </w:r>
    </w:p>
    <w:p>
      <w:pPr>
        <w:pStyle w:val="BodyText"/>
      </w:pPr>
      <w:r>
        <w:t xml:space="preserve">Please note that a late payment fee of 1.5% per month will be applied to any outstanding balance after the due date, in accordance with the Australian Consumer Law and the terms outlined in our Service Agreement dated 15 May 2025. All amounts are quoted in Australian Dollars (AUD) and are subject to the Goods and Services Tax (GST) as administered by the Australian Taxation Office for the Australia Melbourne region.</w:t>
      </w:r>
    </w:p>
    <w:bookmarkEnd w:id="22"/>
    <w:bookmarkStart w:id="23" w:name="notes-additional-information"/>
    <w:p>
      <w:pPr>
        <w:pStyle w:val="Heading4"/>
      </w:pPr>
      <w:r>
        <w:t xml:space="preserve">Notes &amp; Additional Information</w:t>
      </w:r>
    </w:p>
    <w:p>
      <w:pPr>
        <w:pStyle w:val="FirstParagraph"/>
      </w:pPr>
      <w:r>
        <w:t xml:space="preserve">1. This Invoice has been issued by Sarah Elizabeth Thornton, an accredited Journalist registered with the Australian Journalists Association (AJA) under membership number AJA-2019-4472. All journalistic work performed under this engagement adheres to the AJA Code of Ethics and the Australian Press Council's Code of Ethics.</w:t>
      </w:r>
    </w:p>
    <w:p>
      <w:pPr>
        <w:pStyle w:val="BodyText"/>
      </w:pPr>
      <w:r>
        <w:t xml:space="preserve">2. All intellectual property rights, including but not limited to article text, photographic content, audio recordings, and video footage, remain the exclusive property of the Journalist until full payment of this Invoice is received. Upon clearance of payment, a non-exclusive, perpetual licence is granted to The Herald Tribune Publishing Group for editorial use in print, digital, and broadcast media within Australia Melbourne and internationally.</w:t>
      </w:r>
    </w:p>
    <w:p>
      <w:pPr>
        <w:pStyle w:val="BodyText"/>
      </w:pPr>
      <w:r>
        <w:t xml:space="preserve">3. The Journalist confirms that all sources cited in the delivered articles have been approached in accordance with Australian privacy legislation, including the Privacy Act 1988 (Cth) and the Victorian Privacy and Data Protection Act 2014. No confidential source identities have been disclosed without prior written consent.</w:t>
      </w:r>
    </w:p>
    <w:p>
      <w:pPr>
        <w:pStyle w:val="BodyText"/>
      </w:pPr>
      <w:r>
        <w:t xml:space="preserve">4. Should the client require any amendments, additional fact-checking, or supplementary reporting related to the services described in this Invoice, a separate change order and revised Invoice will be issued prior to the commencement of any additional work.</w:t>
      </w:r>
    </w:p>
    <w:p>
      <w:pPr>
        <w:pStyle w:val="BodyText"/>
      </w:pPr>
      <w:r>
        <w:t xml:space="preserve">5. This Invoice is valid for a period of ninety (90) days from the date of issue. After this period, the Invoice must be reissued to reflect any applicable changes in GST rates or exchange conditions relevant to the Australia Melbourne jurisdiction.</w:t>
      </w:r>
    </w:p>
    <w:bookmarkEnd w:id="23"/>
    <w:p>
      <w:pPr>
        <w:pStyle w:val="BodyText"/>
      </w:pPr>
      <w:r>
        <w:rPr>
          <w:bCs/>
          <w:b/>
        </w:rPr>
        <w:t xml:space="preserve">Thornton Media &amp; Journalism Services</w:t>
      </w:r>
      <w:r>
        <w:t xml:space="preserve"> </w:t>
      </w:r>
      <w:r>
        <w:t xml:space="preserve">— Level 12, 88 Collins Street, Melbourne, VIC 3000, Australia Melbourne</w:t>
      </w:r>
    </w:p>
    <w:p>
      <w:pPr>
        <w:pStyle w:val="BodyText"/>
      </w:pPr>
      <w:r>
        <w:t xml:space="preserve">ABN: 48 291 773 056 | ACN: 621 448 903 | Registered in Victoria, Australia</w:t>
      </w:r>
    </w:p>
    <w:p>
      <w:pPr>
        <w:pStyle w:val="BodyText"/>
      </w:pPr>
      <w:r>
        <w:t xml:space="preserve">This Invoice was generated electronically and is valid without a physical signature. For queries regarding this Invoice, please contact the Journalist directly at s.thornton@thorntonmedia.com.au or +61 3 9421 5587.</w:t>
      </w:r>
    </w:p>
    <w:p>
      <w:pPr>
        <w:pStyle w:val="BodyText"/>
      </w:pPr>
      <w:r>
        <w:t xml:space="preserve">© 2025 Thornton Media &amp; Journalism Services. All rights reserved. Invoice INV-2025-MEL-0472 — Australia Melbourne.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Journalist Services - Australia Melbourne</dc:title>
  <dc:creator/>
  <dc:language>en</dc:language>
  <cp:keywords/>
  <dcterms:created xsi:type="dcterms:W3CDTF">2026-10-10T01:54:02Z</dcterms:created>
  <dcterms:modified xsi:type="dcterms:W3CDTF">2026-10-10T01:54:02Z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