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Canada</w:t>
      </w:r>
      <w:r>
        <w:t xml:space="preserve"> </w:t>
      </w:r>
      <w:r>
        <w:t xml:space="preserve">Vancouver</w:t>
      </w:r>
    </w:p>
    <w:p>
      <w:pPr>
        <w:pStyle w:val="FirstParagraph"/>
      </w:pPr>
      <w:r>
        <w:t xml:space="preserve">INVOICE</w:t>
      </w:r>
    </w:p>
    <w:p>
      <w:pPr>
        <w:pStyle w:val="BodyText"/>
      </w:pPr>
      <w:r>
        <w:t xml:space="preserve">Professional Journalist Services — Canada Vancouver</w:t>
      </w:r>
    </w:p>
    <w:bookmarkStart w:id="20" w:name="invoice-number"/>
    <w:p>
      <w:pPr>
        <w:pStyle w:val="Heading3"/>
      </w:pPr>
      <w:r>
        <w:t xml:space="preserve">Invoice Number:</w:t>
      </w:r>
    </w:p>
    <w:p>
      <w:pPr>
        <w:pStyle w:val="FirstParagraph"/>
      </w:pPr>
      <w:r>
        <w:t xml:space="preserve">INV-2025-CV-0047</w:t>
      </w:r>
    </w:p>
    <w:bookmarkEnd w:id="20"/>
    <w:bookmarkStart w:id="21" w:name="issue-date"/>
    <w:p>
      <w:pPr>
        <w:pStyle w:val="Heading3"/>
      </w:pPr>
      <w:r>
        <w:t xml:space="preserve">Issue Date:</w:t>
      </w:r>
    </w:p>
    <w:p>
      <w:pPr>
        <w:pStyle w:val="FirstParagraph"/>
      </w:pPr>
      <w:r>
        <w:t xml:space="preserve">June 15, 2025</w:t>
      </w:r>
    </w:p>
    <w:bookmarkEnd w:id="21"/>
    <w:bookmarkStart w:id="22" w:name="due-date"/>
    <w:p>
      <w:pPr>
        <w:pStyle w:val="Heading3"/>
      </w:pPr>
      <w:r>
        <w:t xml:space="preserve">Due Date:</w:t>
      </w:r>
    </w:p>
    <w:p>
      <w:pPr>
        <w:pStyle w:val="FirstParagraph"/>
      </w:pPr>
      <w:r>
        <w:t xml:space="preserve">July 15, 2025</w:t>
      </w:r>
    </w:p>
    <w:p>
      <w:pPr>
        <w:pStyle w:val="BodyText"/>
      </w:pPr>
      <w:r>
        <w:t xml:space="preserve">PENDING PAYMENT</w:t>
      </w:r>
    </w:p>
    <w:bookmarkEnd w:id="22"/>
    <w:bookmarkStart w:id="23" w:name="prepared-by-journalist"/>
    <w:p>
      <w:pPr>
        <w:pStyle w:val="Heading4"/>
      </w:pPr>
      <w:r>
        <w:t xml:space="preserve">Prepared By (Journalist)</w:t>
      </w:r>
    </w:p>
    <w:p>
      <w:pPr>
        <w:pStyle w:val="FirstParagraph"/>
      </w:pPr>
      <w:r>
        <w:rPr>
          <w:bCs/>
          <w:b/>
        </w:rPr>
        <w:t xml:space="preserve">Ms. Eleanor Whitfield</w:t>
      </w:r>
    </w:p>
    <w:p>
      <w:pPr>
        <w:pStyle w:val="BodyText"/>
      </w:pPr>
      <w:r>
        <w:t xml:space="preserve">Independent Journalist &amp; Investigative Reporter</w:t>
      </w:r>
    </w:p>
    <w:p>
      <w:pPr>
        <w:pStyle w:val="BodyText"/>
      </w:pPr>
      <w:r>
        <w:t xml:space="preserve">Whitfield Media Group</w:t>
      </w:r>
    </w:p>
    <w:p>
      <w:pPr>
        <w:pStyle w:val="BodyText"/>
      </w:pPr>
      <w:r>
        <w:t xml:space="preserve">1284 West Georgia Street, Suite 450</w:t>
      </w:r>
    </w:p>
    <w:p>
      <w:pPr>
        <w:pStyle w:val="BodyText"/>
      </w:pPr>
      <w:r>
        <w:t xml:space="preserve">Vancouver, British Columbia V6E 1Y2</w:t>
      </w:r>
    </w:p>
    <w:p>
      <w:pPr>
        <w:pStyle w:val="BodyText"/>
      </w:pPr>
      <w:r>
        <w:t xml:space="preserve">Canada Vancouver</w:t>
      </w:r>
    </w:p>
    <w:p>
      <w:pPr>
        <w:pStyle w:val="BodyText"/>
      </w:pPr>
      <w:r>
        <w:t xml:space="preserve">Phone: (604) 555-0192</w:t>
      </w:r>
    </w:p>
    <w:p>
      <w:pPr>
        <w:pStyle w:val="BodyText"/>
      </w:pPr>
      <w:r>
        <w:t xml:space="preserve">Email: e.whitfield@whitfieldmedia.ca</w:t>
      </w:r>
    </w:p>
    <w:p>
      <w:pPr>
        <w:pStyle w:val="BodyText"/>
      </w:pPr>
      <w:r>
        <w:t xml:space="preserve">Business No.: BC123456789</w:t>
      </w:r>
    </w:p>
    <w:bookmarkEnd w:id="23"/>
    <w:bookmarkStart w:id="24" w:name="billed-to-client"/>
    <w:p>
      <w:pPr>
        <w:pStyle w:val="Heading4"/>
      </w:pPr>
      <w:r>
        <w:t xml:space="preserve">Billed To (Client)</w:t>
      </w:r>
    </w:p>
    <w:p>
      <w:pPr>
        <w:pStyle w:val="FirstParagraph"/>
      </w:pPr>
      <w:r>
        <w:rPr>
          <w:bCs/>
          <w:b/>
        </w:rPr>
        <w:t xml:space="preserve">Mr. David Chen</w:t>
      </w:r>
    </w:p>
    <w:p>
      <w:pPr>
        <w:pStyle w:val="BodyText"/>
      </w:pPr>
      <w:r>
        <w:t xml:space="preserve">Director of Communications</w:t>
      </w:r>
    </w:p>
    <w:p>
      <w:pPr>
        <w:pStyle w:val="BodyText"/>
      </w:pPr>
      <w:r>
        <w:t xml:space="preserve">Pacific Northwest Publishing Ltd.</w:t>
      </w:r>
    </w:p>
    <w:p>
      <w:pPr>
        <w:pStyle w:val="BodyText"/>
      </w:pPr>
      <w:r>
        <w:t xml:space="preserve">888 Burrard Street, Floor 12</w:t>
      </w:r>
    </w:p>
    <w:p>
      <w:pPr>
        <w:pStyle w:val="BodyText"/>
      </w:pPr>
      <w:r>
        <w:t xml:space="preserve">Vancouver, British Columbia V6Z 2N1</w:t>
      </w:r>
    </w:p>
    <w:p>
      <w:pPr>
        <w:pStyle w:val="BodyText"/>
      </w:pPr>
      <w:r>
        <w:t xml:space="preserve">Canada Vancouver</w:t>
      </w:r>
    </w:p>
    <w:p>
      <w:pPr>
        <w:pStyle w:val="BodyText"/>
      </w:pPr>
      <w:r>
        <w:t xml:space="preserve">Phone: (604) 555-0347</w:t>
      </w:r>
    </w:p>
    <w:p>
      <w:pPr>
        <w:pStyle w:val="BodyText"/>
      </w:pPr>
      <w:r>
        <w:t xml:space="preserve">Email: d.chen@pnpl.ca</w:t>
      </w:r>
    </w:p>
    <w:p>
      <w:pPr>
        <w:pStyle w:val="BodyText"/>
      </w:pPr>
      <w:r>
        <w:t xml:space="preserve">Business No.: BC987654321</w:t>
      </w:r>
    </w:p>
    <w:bookmarkEnd w:id="24"/>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Journalist Services</w:t>
            </w:r>
          </w:p>
        </w:tc>
        <w:tc>
          <w:tcPr/>
          <w:p>
            <w:pPr>
              <w:pStyle w:val="Compact"/>
              <w:jc w:val="left"/>
            </w:pPr>
            <w:r>
              <w:t xml:space="preserve">Date Performed</w:t>
            </w:r>
          </w:p>
        </w:tc>
        <w:tc>
          <w:tcPr/>
          <w:p>
            <w:pPr>
              <w:pStyle w:val="Compact"/>
              <w:jc w:val="left"/>
            </w:pPr>
            <w:r>
              <w:t xml:space="preserve">Hours / Units</w:t>
            </w:r>
          </w:p>
        </w:tc>
        <w:tc>
          <w:tcPr/>
          <w:p>
            <w:pPr>
              <w:pStyle w:val="Compact"/>
              <w:jc w:val="left"/>
            </w:pPr>
            <w:r>
              <w:t xml:space="preserve">Rate (CAD)</w:t>
            </w:r>
          </w:p>
        </w:tc>
        <w:tc>
          <w:tcPr/>
          <w:p>
            <w:pPr>
              <w:pStyle w:val="Compact"/>
              <w:jc w:val="left"/>
            </w:pPr>
            <w:r>
              <w:t xml:space="preserve">Amount (CAD)</w:t>
            </w:r>
          </w:p>
        </w:tc>
      </w:tr>
      <w:tr>
        <w:tc>
          <w:tcPr/>
          <w:p>
            <w:pPr>
              <w:pStyle w:val="Compact"/>
              <w:jc w:val="left"/>
            </w:pPr>
            <w:r>
              <w:t xml:space="preserve">1</w:t>
            </w:r>
          </w:p>
        </w:tc>
        <w:tc>
          <w:tcPr/>
          <w:p>
            <w:pPr>
              <w:pStyle w:val="Compact"/>
              <w:jc w:val="left"/>
            </w:pPr>
            <w:r>
              <w:t xml:space="preserve">Investigative journalism research and on-site reporting for the Pacific Northwest environmental policy feature article. The Journalist conducted in-depth interviews with municipal officials, environmental scientists, and community stakeholders across the Canada Vancouver metropolitan area.</w:t>
            </w:r>
          </w:p>
        </w:tc>
        <w:tc>
          <w:tcPr/>
          <w:p>
            <w:pPr>
              <w:pStyle w:val="Compact"/>
              <w:jc w:val="left"/>
            </w:pPr>
            <w:r>
              <w:t xml:space="preserve">May 5 – May 12, 2025</w:t>
            </w:r>
          </w:p>
        </w:tc>
        <w:tc>
          <w:tcPr/>
          <w:p>
            <w:pPr>
              <w:pStyle w:val="Compact"/>
              <w:jc w:val="left"/>
            </w:pPr>
            <w:r>
              <w:t xml:space="preserve">40 hrs</w:t>
            </w:r>
          </w:p>
        </w:tc>
        <w:tc>
          <w:tcPr/>
          <w:p>
            <w:pPr>
              <w:pStyle w:val="Compact"/>
              <w:jc w:val="left"/>
            </w:pPr>
            <w:r>
              <w:t xml:space="preserve">$95.00</w:t>
            </w:r>
          </w:p>
        </w:tc>
        <w:tc>
          <w:tcPr/>
          <w:p>
            <w:pPr>
              <w:pStyle w:val="Compact"/>
              <w:jc w:val="left"/>
            </w:pPr>
            <w:r>
              <w:t xml:space="preserve">$3,800.00</w:t>
            </w:r>
          </w:p>
        </w:tc>
      </w:tr>
      <w:tr>
        <w:tc>
          <w:tcPr/>
          <w:p>
            <w:pPr>
              <w:pStyle w:val="Compact"/>
              <w:jc w:val="left"/>
            </w:pPr>
            <w:r>
              <w:t xml:space="preserve">2</w:t>
            </w:r>
          </w:p>
        </w:tc>
        <w:tc>
          <w:tcPr/>
          <w:p>
            <w:pPr>
              <w:pStyle w:val="Compact"/>
              <w:jc w:val="left"/>
            </w:pPr>
            <w:r>
              <w:t xml:space="preserve">Writing, editing, and finalizing a 4,500-word long-form investigative article for the client's quarterly publication. The Journalist delivered three drafts incorporating editorial feedback and fact-checking protocols in accordance with Canadian press standards.</w:t>
            </w:r>
          </w:p>
        </w:tc>
        <w:tc>
          <w:tcPr/>
          <w:p>
            <w:pPr>
              <w:pStyle w:val="Compact"/>
              <w:jc w:val="left"/>
            </w:pPr>
            <w:r>
              <w:t xml:space="preserve">May 13 – May 22, 2025</w:t>
            </w:r>
          </w:p>
        </w:tc>
        <w:tc>
          <w:tcPr/>
          <w:p>
            <w:pPr>
              <w:pStyle w:val="Compact"/>
              <w:jc w:val="left"/>
            </w:pPr>
            <w:r>
              <w:t xml:space="preserve">25 hrs</w:t>
            </w:r>
          </w:p>
        </w:tc>
        <w:tc>
          <w:tcPr/>
          <w:p>
            <w:pPr>
              <w:pStyle w:val="Compact"/>
              <w:jc w:val="left"/>
            </w:pPr>
            <w:r>
              <w:t xml:space="preserve">$95.00</w:t>
            </w:r>
          </w:p>
        </w:tc>
        <w:tc>
          <w:tcPr/>
          <w:p>
            <w:pPr>
              <w:pStyle w:val="Compact"/>
              <w:jc w:val="left"/>
            </w:pPr>
            <w:r>
              <w:t xml:space="preserve">$2,375.00</w:t>
            </w:r>
          </w:p>
        </w:tc>
      </w:tr>
      <w:tr>
        <w:tc>
          <w:tcPr/>
          <w:p>
            <w:pPr>
              <w:pStyle w:val="Compact"/>
              <w:jc w:val="left"/>
            </w:pPr>
            <w:r>
              <w:t xml:space="preserve">3</w:t>
            </w:r>
          </w:p>
        </w:tc>
        <w:tc>
          <w:tcPr/>
          <w:p>
            <w:pPr>
              <w:pStyle w:val="Compact"/>
              <w:jc w:val="left"/>
            </w:pPr>
            <w:r>
              <w:t xml:space="preserve">Photographic documentation and visual journalism support. The Journalist captured 120 high-resolution images during field reporting in the Canada Vancouver waterfront district, including drone footage of industrial sites for the multimedia supplement.</w:t>
            </w:r>
          </w:p>
        </w:tc>
        <w:tc>
          <w:tcPr/>
          <w:p>
            <w:pPr>
              <w:pStyle w:val="Compact"/>
              <w:jc w:val="left"/>
            </w:pPr>
            <w:r>
              <w:t xml:space="preserve">May 10 – May 14, 2025</w:t>
            </w:r>
          </w:p>
        </w:tc>
        <w:tc>
          <w:tcPr/>
          <w:p>
            <w:pPr>
              <w:pStyle w:val="Compact"/>
              <w:jc w:val="left"/>
            </w:pPr>
            <w:r>
              <w:t xml:space="preserve">16 hrs</w:t>
            </w:r>
          </w:p>
        </w:tc>
        <w:tc>
          <w:tcPr/>
          <w:p>
            <w:pPr>
              <w:pStyle w:val="Compact"/>
              <w:jc w:val="left"/>
            </w:pPr>
            <w:r>
              <w:t xml:space="preserve">$110.00</w:t>
            </w:r>
          </w:p>
        </w:tc>
        <w:tc>
          <w:tcPr/>
          <w:p>
            <w:pPr>
              <w:pStyle w:val="Compact"/>
              <w:jc w:val="left"/>
            </w:pPr>
            <w:r>
              <w:t xml:space="preserve">$1,760.00</w:t>
            </w:r>
          </w:p>
        </w:tc>
      </w:tr>
      <w:tr>
        <w:tc>
          <w:tcPr/>
          <w:p>
            <w:pPr>
              <w:pStyle w:val="Compact"/>
              <w:jc w:val="left"/>
            </w:pPr>
            <w:r>
              <w:t xml:space="preserve">4</w:t>
            </w:r>
          </w:p>
        </w:tc>
        <w:tc>
          <w:tcPr/>
          <w:p>
            <w:pPr>
              <w:pStyle w:val="Compact"/>
              <w:jc w:val="left"/>
            </w:pPr>
            <w:r>
              <w:t xml:space="preserve">Live broadcast reporting and real-time wire updates for the client's digital news platform. The Journalist provided hourly live updates, social media content distribution, and post-event analysis during the Vancouver City Council public hearings on urban development.</w:t>
            </w:r>
          </w:p>
        </w:tc>
        <w:tc>
          <w:tcPr/>
          <w:p>
            <w:pPr>
              <w:pStyle w:val="Compact"/>
              <w:jc w:val="left"/>
            </w:pPr>
            <w:r>
              <w:t xml:space="preserve">May 28, 2025</w:t>
            </w:r>
          </w:p>
        </w:tc>
        <w:tc>
          <w:tcPr/>
          <w:p>
            <w:pPr>
              <w:pStyle w:val="Compact"/>
              <w:jc w:val="left"/>
            </w:pPr>
            <w:r>
              <w:t xml:space="preserve">8 hrs</w:t>
            </w:r>
          </w:p>
        </w:tc>
        <w:tc>
          <w:tcPr/>
          <w:p>
            <w:pPr>
              <w:pStyle w:val="Compact"/>
              <w:jc w:val="left"/>
            </w:pPr>
            <w:r>
              <w:t xml:space="preserve">$120.00</w:t>
            </w:r>
          </w:p>
        </w:tc>
        <w:tc>
          <w:tcPr/>
          <w:p>
            <w:pPr>
              <w:pStyle w:val="Compact"/>
              <w:jc w:val="left"/>
            </w:pPr>
            <w:r>
              <w:t xml:space="preserve">$960.00</w:t>
            </w:r>
          </w:p>
        </w:tc>
      </w:tr>
      <w:tr>
        <w:tc>
          <w:tcPr/>
          <w:p>
            <w:pPr>
              <w:pStyle w:val="Compact"/>
              <w:jc w:val="left"/>
            </w:pPr>
            <w:r>
              <w:t xml:space="preserve">5</w:t>
            </w:r>
          </w:p>
        </w:tc>
        <w:tc>
          <w:tcPr/>
          <w:p>
            <w:pPr>
              <w:pStyle w:val="Compact"/>
              <w:jc w:val="left"/>
            </w:pPr>
            <w:r>
              <w:t xml:space="preserve">Legal consultation coordination and source protection advisory. The Journalist liaised with the client's legal team regarding source confidentiality, defamation risk assessment, and compliance with the Canadian Charter of Rights and Freedoms as it pertains to press freedom in Canada Vancouver.</w:t>
            </w:r>
          </w:p>
        </w:tc>
        <w:tc>
          <w:tcPr/>
          <w:p>
            <w:pPr>
              <w:pStyle w:val="Compact"/>
              <w:jc w:val="left"/>
            </w:pPr>
            <w:r>
              <w:t xml:space="preserve">June 2 – June 5, 2025</w:t>
            </w:r>
          </w:p>
        </w:tc>
        <w:tc>
          <w:tcPr/>
          <w:p>
            <w:pPr>
              <w:pStyle w:val="Compact"/>
              <w:jc w:val="left"/>
            </w:pPr>
            <w:r>
              <w:t xml:space="preserve">6 hrs</w:t>
            </w:r>
          </w:p>
        </w:tc>
        <w:tc>
          <w:tcPr/>
          <w:p>
            <w:pPr>
              <w:pStyle w:val="Compact"/>
              <w:jc w:val="left"/>
            </w:pPr>
            <w:r>
              <w:t xml:space="preserve">$130.00</w:t>
            </w:r>
          </w:p>
        </w:tc>
        <w:tc>
          <w:tcPr/>
          <w:p>
            <w:pPr>
              <w:pStyle w:val="Compact"/>
              <w:jc w:val="left"/>
            </w:pPr>
            <w:r>
              <w:t xml:space="preserve">$780.00</w:t>
            </w:r>
          </w:p>
        </w:tc>
      </w:tr>
      <w:tr>
        <w:tc>
          <w:tcPr/>
          <w:p>
            <w:pPr>
              <w:pStyle w:val="Compact"/>
              <w:jc w:val="left"/>
            </w:pPr>
            <w:r>
              <w:t xml:space="preserve">6</w:t>
            </w:r>
          </w:p>
        </w:tc>
        <w:tc>
          <w:tcPr/>
          <w:p>
            <w:pPr>
              <w:pStyle w:val="Compact"/>
              <w:jc w:val="left"/>
            </w:pPr>
            <w:r>
              <w:t xml:space="preserve">Travel and field expenses incurred during reporting assignments within the Canada Vancouver region, including transportation to remote interview locations, archival research at the British Columbia Archives, and equipment rental for audio recording.</w:t>
            </w:r>
          </w:p>
        </w:tc>
        <w:tc>
          <w:tcPr/>
          <w:p>
            <w:pPr>
              <w:pStyle w:val="Compact"/>
              <w:jc w:val="left"/>
            </w:pPr>
            <w:r>
              <w:t xml:space="preserve">May 5 – June 5, 2025</w:t>
            </w:r>
          </w:p>
        </w:tc>
        <w:tc>
          <w:tcPr/>
          <w:p>
            <w:pPr>
              <w:pStyle w:val="Compact"/>
              <w:jc w:val="left"/>
            </w:pPr>
            <w:r>
              <w:t xml:space="preserve">Flat fee</w:t>
            </w:r>
          </w:p>
        </w:tc>
        <w:tc>
          <w:tcPr/>
          <w:p>
            <w:pPr>
              <w:pStyle w:val="Compact"/>
              <w:jc w:val="left"/>
            </w:pPr>
            <w:r>
              <w:t xml:space="preserve">—</w:t>
            </w:r>
          </w:p>
        </w:tc>
        <w:tc>
          <w:tcPr/>
          <w:p>
            <w:pPr>
              <w:pStyle w:val="Compact"/>
              <w:jc w:val="left"/>
            </w:pPr>
            <w:r>
              <w:t xml:space="preserve">$645.00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$10,320.00</w:t>
            </w:r>
          </w:p>
        </w:tc>
      </w:tr>
      <w:tr>
        <w:tc>
          <w:tcPr/>
          <w:p>
            <w:pPr>
              <w:pStyle w:val="Compact"/>
              <w:jc w:val="left"/>
            </w:pPr>
            <w:r>
              <w:t xml:space="preserve">GST (5% — Federal, Canada)</w:t>
            </w:r>
          </w:p>
        </w:tc>
        <w:tc>
          <w:tcPr/>
          <w:p>
            <w:pPr>
              <w:pStyle w:val="Compact"/>
              <w:jc w:val="right"/>
            </w:pPr>
            <w:r>
              <w:t xml:space="preserve">$516.00</w:t>
            </w:r>
          </w:p>
        </w:tc>
      </w:tr>
      <w:tr>
        <w:tc>
          <w:tcPr/>
          <w:p>
            <w:pPr>
              <w:pStyle w:val="Compact"/>
              <w:jc w:val="left"/>
            </w:pPr>
            <w:r>
              <w:t xml:space="preserve">PST (7% — British Columbia)</w:t>
            </w:r>
          </w:p>
        </w:tc>
        <w:tc>
          <w:tcPr/>
          <w:p>
            <w:pPr>
              <w:pStyle w:val="Compact"/>
              <w:jc w:val="right"/>
            </w:pPr>
            <w:r>
              <w:t xml:space="preserve">$722.40</w:t>
            </w:r>
          </w:p>
        </w:tc>
      </w:tr>
      <w:tr>
        <w:tc>
          <w:tcPr/>
          <w:p>
            <w:pPr>
              <w:pStyle w:val="Compact"/>
              <w:jc w:val="left"/>
            </w:pPr>
            <w:r>
              <w:t xml:space="preserve">Early Payment Discount (2% if paid before June 30, 2025)</w:t>
            </w:r>
          </w:p>
        </w:tc>
        <w:tc>
          <w:tcPr/>
          <w:p>
            <w:pPr>
              <w:pStyle w:val="Compact"/>
              <w:jc w:val="right"/>
            </w:pPr>
            <w:r>
              <w:t xml:space="preserve">-$206.40</w:t>
            </w:r>
          </w:p>
        </w:tc>
      </w:tr>
      <w:tr>
        <w:tc>
          <w:tcPr/>
          <w:p>
            <w:pPr>
              <w:pStyle w:val="Compact"/>
              <w:jc w:val="left"/>
            </w:pPr>
            <w:r>
              <w:t xml:space="preserve">Grand Total Due</w:t>
            </w:r>
          </w:p>
        </w:tc>
        <w:tc>
          <w:tcPr/>
          <w:p>
            <w:pPr>
              <w:pStyle w:val="Compact"/>
              <w:jc w:val="right"/>
            </w:pPr>
            <w:r>
              <w:t xml:space="preserve">$11,352.00 CAD</w:t>
            </w:r>
          </w:p>
        </w:tc>
      </w:tr>
    </w:tbl>
    <w:bookmarkStart w:id="25" w:name="payment-terms-notes"/>
    <w:p>
      <w:pPr>
        <w:pStyle w:val="Heading4"/>
      </w:pPr>
      <w:r>
        <w:t xml:space="preserve">Payment Terms &amp; Notes</w:t>
      </w:r>
    </w:p>
    <w:p>
      <w:pPr>
        <w:pStyle w:val="FirstParagraph"/>
      </w:pPr>
      <w:r>
        <w:rPr>
          <w:bCs/>
          <w:b/>
        </w:rPr>
        <w:t xml:space="preserve">Payment Method:</w:t>
      </w:r>
      <w:r>
        <w:t xml:space="preserve"> </w:t>
      </w:r>
      <w:r>
        <w:t xml:space="preserve">Electronic Funds Transfer (EFT) to the Journalist's registered business account at RBC Royal Bank, Vancouver Branch, Canada Vancouver. Account details are available upon request. Cheques payable to "Whitfield Media Group" are also accepted.</w:t>
      </w:r>
    </w:p>
    <w:p>
      <w:pPr>
        <w:pStyle w:val="BodyText"/>
      </w:pPr>
      <w:r>
        <w:rPr>
          <w:bCs/>
          <w:b/>
        </w:rPr>
        <w:t xml:space="preserve">Payment Due:</w:t>
      </w:r>
      <w:r>
        <w:t xml:space="preserve"> </w:t>
      </w:r>
      <w:r>
        <w:t xml:space="preserve">This Invoice is payable within thirty (30) calendar days from the issue date of June 15, 2025. A late payment penalty of 1.5% per month will be applied to any outstanding balance after the due date of July 15, 2025, in accordance with the British Columbia Late and Interest Payment Act.</w:t>
      </w:r>
    </w:p>
    <w:p>
      <w:pPr>
        <w:pStyle w:val="BodyText"/>
      </w:pPr>
      <w:r>
        <w:rPr>
          <w:bCs/>
          <w:b/>
        </w:rPr>
        <w:t xml:space="preserve">Scope of Work:</w:t>
      </w:r>
      <w:r>
        <w:t xml:space="preserve"> </w:t>
      </w:r>
      <w:r>
        <w:t xml:space="preserve">All services rendered by the Journalist under this Invoice were performed in full compliance with the Canadian Code of Ethics for Journalists, as established by the Canadian Association of Journalists. The Journalist warrants that all reporting was conducted with due diligence, accuracy, and adherence to the principles of fair and balanced journalism as practiced in Canada Vancouver and across the province of British Columbia.</w:t>
      </w:r>
    </w:p>
    <w:p>
      <w:pPr>
        <w:pStyle w:val="BodyText"/>
      </w:pPr>
      <w:r>
        <w:rPr>
          <w:bCs/>
          <w:b/>
        </w:rPr>
        <w:t xml:space="preserve">Intellectual Property:</w:t>
      </w:r>
      <w:r>
        <w:t xml:space="preserve"> </w:t>
      </w:r>
      <w:r>
        <w:t xml:space="preserve">Upon full and final payment of this Invoice, all rights to the written content, photographic materials, and multimedia assets produced by the Journalist shall transfer to the client. Until payment is received in full, the Journalist retains all copyright and reproduction rights under the Copyright Act of Canada.</w:t>
      </w:r>
    </w:p>
    <w:p>
      <w:pPr>
        <w:pStyle w:val="BodyText"/>
      </w:pPr>
      <w:r>
        <w:rPr>
          <w:bCs/>
          <w:b/>
        </w:rPr>
        <w:t xml:space="preserve">Dispute Resolution:</w:t>
      </w:r>
      <w:r>
        <w:t xml:space="preserve"> </w:t>
      </w:r>
      <w:r>
        <w:t xml:space="preserve">Any disputes arising from this Invoice shall be resolved through mediation in the city of Vancouver, British Columbia, Canada Vancouver, in accordance with the laws of the Province of British Columbia and the federal laws of Canada applicable therein.</w:t>
      </w:r>
    </w:p>
    <w:p>
      <w:pPr>
        <w:pStyle w:val="BodyText"/>
      </w:pPr>
      <w:r>
        <w:rPr>
          <w:bCs/>
          <w:b/>
        </w:rPr>
        <w:t xml:space="preserve">Confidentiality:</w:t>
      </w:r>
      <w:r>
        <w:t xml:space="preserve"> </w:t>
      </w:r>
      <w:r>
        <w:t xml:space="preserve">The Journalist acknowledges and agrees to maintain strict confidentiality regarding all sources, unpublished information, and proprietary client data encountered during the performance of services described in this Invoice, consistent with journalistic ethics and Canadian privacy legislation (PIPEDA).</w:t>
      </w:r>
    </w:p>
    <w:bookmarkEnd w:id="25"/>
    <w:p>
      <w:pPr>
        <w:pStyle w:val="BodyText"/>
      </w:pPr>
      <w:r>
        <w:t xml:space="preserve">This Invoice was generated and issued in Canada Vancouver, British Columbia, Canada. Whitfield Media Group is a registered sole proprietorship operating under the Business Name Registration Act of British Columbia. All amounts are denominated in Canadian Dollars (CAD). This document constitutes a legally binding Invoice for professional Journalist services rendered in the Canada Vancouver region. For questions regarding this Invoice, please contact the Journalist directly at the address listed above or by telephone at (604) 555-0192 during regular business hours, Monday through Friday, 9:00 AM to 5:00 PM Pacific Time.</w:t>
      </w:r>
    </w:p>
    <w:p>
      <w:pPr>
        <w:pStyle w:val="BodyText"/>
      </w:pPr>
      <w:r>
        <w:t xml:space="preserve">© 2025 Whitfield Media Group — Canada Vancouver. All rights reserved. Invoice INV-2025-CV-0047.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Journalist Services - Canada Vancouver</dc:title>
  <dc:creator/>
  <dc:language>en</dc:language>
  <cp:keywords/>
  <dcterms:created xsi:type="dcterms:W3CDTF">2026-10-10T04:00:34Z</dcterms:created>
  <dcterms:modified xsi:type="dcterms:W3CDTF">2026-10-10T04:00:34Z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