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Colombia</w:t>
      </w:r>
      <w:r>
        <w:t xml:space="preserve"> </w:t>
      </w:r>
      <w:r>
        <w:t xml:space="preserve">Bogotá</w:t>
      </w:r>
    </w:p>
    <w:p>
      <w:pPr>
        <w:pStyle w:val="FirstParagraph"/>
      </w:pPr>
      <w:r>
        <w:t xml:space="preserve">INVOICE</w:t>
      </w:r>
    </w:p>
    <w:p>
      <w:pPr>
        <w:pStyle w:val="BodyText"/>
      </w:pPr>
      <w:r>
        <w:t xml:space="preserve">Professional Journalist Services</w:t>
      </w:r>
    </w:p>
    <w:p>
      <w:pPr>
        <w:pStyle w:val="BodyText"/>
      </w:pPr>
      <w:r>
        <w:t xml:space="preserve">PAID</w:t>
      </w:r>
    </w:p>
    <w:p>
      <w:pPr>
        <w:pStyle w:val="BodyText"/>
      </w:pPr>
      <w:r>
        <w:rPr>
          <w:bCs/>
          <w:b/>
        </w:rPr>
        <w:t xml:space="preserve">Invoice Number:</w:t>
      </w:r>
      <w:r>
        <w:t xml:space="preserve"> </w:t>
      </w:r>
      <w:r>
        <w:t xml:space="preserve">INV-BOG-2025-0047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Location:</w:t>
      </w:r>
      <w:r>
        <w:t xml:space="preserve"> </w:t>
      </w:r>
      <w:r>
        <w:t xml:space="preserve">Colombia Bogotá</w:t>
      </w:r>
    </w:p>
    <w:p>
      <w:pPr>
        <w:pStyle w:val="BodyText"/>
      </w:pPr>
      <w:r>
        <w:rPr>
          <w:bCs/>
          <w:b/>
        </w:rPr>
        <w:t xml:space="preserve">Currency:</w:t>
      </w:r>
      <w:r>
        <w:t xml:space="preserve"> </w:t>
      </w:r>
      <w:r>
        <w:t xml:space="preserve">COP (Colombian Peso)</w:t>
      </w:r>
    </w:p>
    <w:bookmarkStart w:id="20" w:name="service-provider-journalist"/>
    <w:p>
      <w:pPr>
        <w:pStyle w:val="Heading3"/>
      </w:pPr>
      <w:r>
        <w:t xml:space="preserve">Service Provider (Journalist)</w:t>
      </w:r>
    </w:p>
    <w:p>
      <w:pPr>
        <w:pStyle w:val="FirstParagraph"/>
      </w:pPr>
      <w:r>
        <w:rPr>
          <w:bCs/>
          <w:b/>
        </w:rPr>
        <w:t xml:space="preserve">Name:</w:t>
      </w:r>
      <w:r>
        <w:t xml:space="preserve"> </w:t>
      </w:r>
      <w:r>
        <w:t xml:space="preserve">María Alejandra Restrepo Gómez</w:t>
      </w:r>
    </w:p>
    <w:p>
      <w:pPr>
        <w:pStyle w:val="BodyText"/>
      </w:pPr>
      <w:r>
        <w:rPr>
          <w:bCs/>
          <w:b/>
        </w:rPr>
        <w:t xml:space="preserve">Profession:</w:t>
      </w:r>
      <w:r>
        <w:t xml:space="preserve"> </w:t>
      </w:r>
      <w:r>
        <w:t xml:space="preserve">Senior Journalist &amp; Investigative Reporter</w:t>
      </w:r>
    </w:p>
    <w:p>
      <w:pPr>
        <w:pStyle w:val="BodyText"/>
      </w:pPr>
      <w:r>
        <w:rPr>
          <w:bCs/>
          <w:b/>
        </w:rPr>
        <w:t xml:space="preserve">NIT:</w:t>
      </w:r>
      <w:r>
        <w:t xml:space="preserve"> </w:t>
      </w:r>
      <w:r>
        <w:t xml:space="preserve">901.234.567-8</w:t>
      </w:r>
    </w:p>
    <w:p>
      <w:pPr>
        <w:pStyle w:val="BodyText"/>
      </w:pPr>
      <w:r>
        <w:rPr>
          <w:bCs/>
          <w:b/>
        </w:rPr>
        <w:t xml:space="preserve">Address:</w:t>
      </w:r>
      <w:r>
        <w:t xml:space="preserve"> </w:t>
      </w:r>
      <w:r>
        <w:t xml:space="preserve">Calle 93 #15-42, Of. 301, Zona Rosa, Bogotá D.C., Colombia</w:t>
      </w:r>
    </w:p>
    <w:p>
      <w:pPr>
        <w:pStyle w:val="BodyText"/>
      </w:pPr>
      <w:r>
        <w:rPr>
          <w:bCs/>
          <w:b/>
        </w:rPr>
        <w:t xml:space="preserve">Email:</w:t>
      </w:r>
      <w:r>
        <w:t xml:space="preserve"> </w:t>
      </w:r>
      <w:r>
        <w:t xml:space="preserve">marestrepo@periodistabogota.co</w:t>
      </w:r>
    </w:p>
    <w:p>
      <w:pPr>
        <w:pStyle w:val="BodyText"/>
      </w:pPr>
      <w:r>
        <w:rPr>
          <w:bCs/>
          <w:b/>
        </w:rPr>
        <w:t xml:space="preserve">Phone:</w:t>
      </w:r>
      <w:r>
        <w:t xml:space="preserve"> </w:t>
      </w:r>
      <w:r>
        <w:t xml:space="preserve">+57 (601) 555-8823</w:t>
      </w:r>
    </w:p>
    <w:p>
      <w:pPr>
        <w:pStyle w:val="BodyText"/>
      </w:pPr>
      <w:r>
        <w:rPr>
          <w:bCs/>
          <w:b/>
        </w:rPr>
        <w:t xml:space="preserve">Professional License:</w:t>
      </w:r>
      <w:r>
        <w:t xml:space="preserve"> </w:t>
      </w:r>
      <w:r>
        <w:t xml:space="preserve">Registro Nacional de Periodistas No. 45.678</w:t>
      </w:r>
    </w:p>
    <w:bookmarkEnd w:id="20"/>
    <w:bookmarkStart w:id="21" w:name="client"/>
    <w:p>
      <w:pPr>
        <w:pStyle w:val="Heading3"/>
      </w:pPr>
      <w:r>
        <w:t xml:space="preserve">Client</w:t>
      </w:r>
    </w:p>
    <w:p>
      <w:pPr>
        <w:pStyle w:val="FirstParagraph"/>
      </w:pPr>
      <w:r>
        <w:rPr>
          <w:bCs/>
          <w:b/>
        </w:rPr>
        <w:t xml:space="preserve">Company:</w:t>
      </w:r>
      <w:r>
        <w:t xml:space="preserve"> </w:t>
      </w:r>
      <w:r>
        <w:t xml:space="preserve">Grupo Editorial Andina S.A.S.</w:t>
      </w:r>
    </w:p>
    <w:p>
      <w:pPr>
        <w:pStyle w:val="BodyText"/>
      </w:pPr>
      <w:r>
        <w:rPr>
          <w:bCs/>
          <w:b/>
        </w:rPr>
        <w:t xml:space="preserve">NIT:</w:t>
      </w:r>
      <w:r>
        <w:t xml:space="preserve"> </w:t>
      </w:r>
      <w:r>
        <w:t xml:space="preserve">900.456.789-1</w:t>
      </w:r>
    </w:p>
    <w:p>
      <w:pPr>
        <w:pStyle w:val="BodyText"/>
      </w:pPr>
      <w:r>
        <w:rPr>
          <w:bCs/>
          <w:b/>
        </w:rPr>
        <w:t xml:space="preserve">Address:</w:t>
      </w:r>
      <w:r>
        <w:t xml:space="preserve"> </w:t>
      </w:r>
      <w:r>
        <w:t xml:space="preserve">Av. El Dorado #68C-61, Piso 12, Bogotá D.C., Colombia</w:t>
      </w:r>
    </w:p>
    <w:p>
      <w:pPr>
        <w:pStyle w:val="BodyText"/>
      </w:pPr>
      <w:r>
        <w:rPr>
          <w:bCs/>
          <w:b/>
        </w:rPr>
        <w:t xml:space="preserve">Attn:</w:t>
      </w:r>
      <w:r>
        <w:t xml:space="preserve"> </w:t>
      </w:r>
      <w:r>
        <w:t xml:space="preserve">Carlos Eduardo Mendoza, Director de Contenidos</w:t>
      </w:r>
    </w:p>
    <w:p>
      <w:pPr>
        <w:pStyle w:val="BodyText"/>
      </w:pPr>
      <w:r>
        <w:rPr>
          <w:bCs/>
          <w:b/>
        </w:rPr>
        <w:t xml:space="preserve">Email:</w:t>
      </w:r>
      <w:r>
        <w:t xml:space="preserve"> </w:t>
      </w:r>
      <w:r>
        <w:t xml:space="preserve">cmendoza@editorialandina.co</w:t>
      </w:r>
    </w:p>
    <w:p>
      <w:pPr>
        <w:pStyle w:val="BodyText"/>
      </w:pPr>
      <w:r>
        <w:rPr>
          <w:bCs/>
          <w:b/>
        </w:rPr>
        <w:t xml:space="preserve">Phone:</w:t>
      </w:r>
      <w:r>
        <w:t xml:space="preserve"> </w:t>
      </w:r>
      <w:r>
        <w:t xml:space="preserve">+57 (601) 555-4412</w:t>
      </w:r>
    </w:p>
    <w:bookmarkEnd w:id="21"/>
    <w:bookmarkStart w:id="23" w:name="X0a0ee9c132e655ac690089e50f8cc87099a1b22"/>
    <w:p>
      <w:pPr>
        <w:pStyle w:val="Heading2"/>
      </w:pPr>
      <w:r>
        <w:t xml:space="preserve">Description of Journalist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Investigative journalism reporting on urban infrastructure projects in the Bogotá metropolitan area. Includes on-site interviews, document review, and drafting of a 4,000-word feature article for publication in the national edition.</w:t>
            </w:r>
          </w:p>
        </w:tc>
        <w:tc>
          <w:tcPr/>
          <w:p>
            <w:pPr>
              <w:pStyle w:val="Compact"/>
              <w:jc w:val="left"/>
            </w:pPr>
            <w:r>
              <w:t xml:space="preserve">May 12 – May 20, 2025</w:t>
            </w:r>
          </w:p>
        </w:tc>
        <w:tc>
          <w:tcPr/>
          <w:p>
            <w:pPr>
              <w:pStyle w:val="Compact"/>
              <w:jc w:val="left"/>
            </w:pPr>
            <w:r>
              <w:t xml:space="preserve">48 hrs</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02</w:t>
            </w:r>
          </w:p>
        </w:tc>
        <w:tc>
          <w:tcPr/>
          <w:p>
            <w:pPr>
              <w:pStyle w:val="Compact"/>
              <w:jc w:val="left"/>
            </w:pPr>
            <w:r>
              <w:t xml:space="preserve">Live broadcast journalism coverage of the annual Bogotá City Council plenary session. The journalist provided real-time commentary, conducted exclusive interviews with three council members, and produced a 15-minute video segment for the client's digital platform.</w:t>
            </w:r>
          </w:p>
        </w:tc>
        <w:tc>
          <w:tcPr/>
          <w:p>
            <w:pPr>
              <w:pStyle w:val="Compact"/>
              <w:jc w:val="left"/>
            </w:pPr>
            <w:r>
              <w:t xml:space="preserve">May 28, 2025</w:t>
            </w:r>
          </w:p>
        </w:tc>
        <w:tc>
          <w:tcPr/>
          <w:p>
            <w:pPr>
              <w:pStyle w:val="Compact"/>
              <w:jc w:val="left"/>
            </w:pPr>
            <w:r>
              <w:t xml:space="preserve">10 hrs</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Editorial consulting and fact-checking services for a 12-page special report on environmental policy in the Cundinamarca department. The journalist reviewed source materials, verified data with municipal authorities in Bogotá, and provided written corrections and contextual annotations.</w:t>
            </w:r>
          </w:p>
        </w:tc>
        <w:tc>
          <w:tcPr/>
          <w:p>
            <w:pPr>
              <w:pStyle w:val="Compact"/>
              <w:jc w:val="left"/>
            </w:pPr>
            <w:r>
              <w:t xml:space="preserve">June 2 – June 6, 2025</w:t>
            </w:r>
          </w:p>
        </w:tc>
        <w:tc>
          <w:tcPr/>
          <w:p>
            <w:pPr>
              <w:pStyle w:val="Compact"/>
              <w:jc w:val="left"/>
            </w:pPr>
            <w:r>
              <w:t xml:space="preserve">24 hrs</w:t>
            </w:r>
          </w:p>
        </w:tc>
        <w:tc>
          <w:tcPr/>
          <w:p>
            <w:pPr>
              <w:pStyle w:val="Compact"/>
              <w:jc w:val="left"/>
            </w:pPr>
            <w:r>
              <w:t xml:space="preserve">165,000</w:t>
            </w:r>
          </w:p>
        </w:tc>
        <w:tc>
          <w:tcPr/>
          <w:p>
            <w:pPr>
              <w:pStyle w:val="Compact"/>
              <w:jc w:val="left"/>
            </w:pPr>
            <w:r>
              <w:t xml:space="preserve">3,960,000</w:t>
            </w:r>
          </w:p>
        </w:tc>
      </w:tr>
      <w:tr>
        <w:tc>
          <w:tcPr/>
          <w:p>
            <w:pPr>
              <w:pStyle w:val="Compact"/>
              <w:jc w:val="left"/>
            </w:pPr>
            <w:r>
              <w:t xml:space="preserve">04</w:t>
            </w:r>
          </w:p>
        </w:tc>
        <w:tc>
          <w:tcPr/>
          <w:p>
            <w:pPr>
              <w:pStyle w:val="Compact"/>
              <w:jc w:val="left"/>
            </w:pPr>
            <w:r>
              <w:t xml:space="preserve">Photojournalism and multimedia content creation during the Fiestas de la Candelaria cultural event in Bogotá. The journalist captured 350 high-resolution images, produced a 3-minute documentary short, and wrote accompanying captions and a 1,200-word narrative for the client's annual cultural supplement.</w:t>
            </w:r>
          </w:p>
        </w:tc>
        <w:tc>
          <w:tcPr/>
          <w:p>
            <w:pPr>
              <w:pStyle w:val="Compact"/>
              <w:jc w:val="left"/>
            </w:pPr>
            <w:r>
              <w:t xml:space="preserve">June 7 – June 9, 2025</w:t>
            </w:r>
          </w:p>
        </w:tc>
        <w:tc>
          <w:tcPr/>
          <w:p>
            <w:pPr>
              <w:pStyle w:val="Compact"/>
              <w:jc w:val="left"/>
            </w:pPr>
            <w:r>
              <w:t xml:space="preserve">30 hrs</w:t>
            </w:r>
          </w:p>
        </w:tc>
        <w:tc>
          <w:tcPr/>
          <w:p>
            <w:pPr>
              <w:pStyle w:val="Compact"/>
              <w:jc w:val="left"/>
            </w:pPr>
            <w:r>
              <w:t xml:space="preserve">175,000</w:t>
            </w:r>
          </w:p>
        </w:tc>
        <w:tc>
          <w:tcPr/>
          <w:p>
            <w:pPr>
              <w:pStyle w:val="Compact"/>
              <w:jc w:val="left"/>
            </w:pPr>
            <w:r>
              <w:t xml:space="preserve">5,250,000</w:t>
            </w:r>
          </w:p>
        </w:tc>
      </w:tr>
      <w:tr>
        <w:tc>
          <w:tcPr/>
          <w:p>
            <w:pPr>
              <w:pStyle w:val="Compact"/>
              <w:jc w:val="left"/>
            </w:pPr>
            <w:r>
              <w:t xml:space="preserve">05</w:t>
            </w:r>
          </w:p>
        </w:tc>
        <w:tc>
          <w:tcPr/>
          <w:p>
            <w:pPr>
              <w:pStyle w:val="Compact"/>
              <w:jc w:val="left"/>
            </w:pPr>
            <w:r>
              <w:t xml:space="preserve">Travel and logistics expenses incurred while performing journalist fieldwork in the Bogotá savanna and surrounding municipalities. Includes transportation, accommodation, and access fees to government archives. All expenses are itemized in the attached expense report (Annex A).</w:t>
            </w:r>
          </w:p>
        </w:tc>
        <w:tc>
          <w:tcPr/>
          <w:p>
            <w:pPr>
              <w:pStyle w:val="Compact"/>
              <w:jc w:val="left"/>
            </w:pPr>
            <w:r>
              <w:t xml:space="preserve">May 12 – June 9, 2025</w:t>
            </w:r>
          </w:p>
        </w:tc>
        <w:tc>
          <w:tcPr/>
          <w:p>
            <w:pPr>
              <w:pStyle w:val="Compact"/>
              <w:jc w:val="left"/>
            </w:pPr>
            <w:r>
              <w:t xml:space="preserve">1 lot</w:t>
            </w:r>
          </w:p>
        </w:tc>
        <w:tc>
          <w:tcPr/>
          <w:p>
            <w:pPr>
              <w:pStyle w:val="Compact"/>
              <w:jc w:val="left"/>
            </w:pPr>
            <w:r>
              <w:t xml:space="preserve">1,450,000</w:t>
            </w:r>
          </w:p>
        </w:tc>
        <w:tc>
          <w:tcPr/>
          <w:p>
            <w:pPr>
              <w:pStyle w:val="Compact"/>
              <w:jc w:val="left"/>
            </w:pPr>
            <w:r>
              <w:t xml:space="preserve">1,450,000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21,740,000</w:t>
            </w:r>
          </w:p>
        </w:tc>
      </w:tr>
      <w:tr>
        <w:tc>
          <w:tcPr/>
          <w:p>
            <w:pPr>
              <w:pStyle w:val="Compact"/>
              <w:jc w:val="left"/>
            </w:pPr>
            <w:r>
              <w:t xml:space="preserve">IVA (19% VAT – Colombia)</w:t>
            </w:r>
          </w:p>
        </w:tc>
        <w:tc>
          <w:tcPr/>
          <w:p>
            <w:pPr>
              <w:pStyle w:val="Compact"/>
              <w:jc w:val="right"/>
            </w:pPr>
            <w:r>
              <w:t xml:space="preserve">4,130,600</w:t>
            </w:r>
          </w:p>
        </w:tc>
      </w:tr>
      <w:tr>
        <w:tc>
          <w:tcPr/>
          <w:p>
            <w:pPr>
              <w:pStyle w:val="Compact"/>
              <w:jc w:val="left"/>
            </w:pPr>
            <w:r>
              <w:t xml:space="preserve">Retención en la Fuente (4%)</w:t>
            </w:r>
          </w:p>
        </w:tc>
        <w:tc>
          <w:tcPr/>
          <w:p>
            <w:pPr>
              <w:pStyle w:val="Compact"/>
              <w:jc w:val="right"/>
            </w:pPr>
            <w:r>
              <w:t xml:space="preserve">(869,600)</w:t>
            </w:r>
          </w:p>
        </w:tc>
      </w:tr>
      <w:tr>
        <w:tc>
          <w:tcPr/>
          <w:p>
            <w:pPr>
              <w:pStyle w:val="Compact"/>
              <w:jc w:val="left"/>
            </w:pPr>
            <w:r>
              <w:t xml:space="preserve">Grand Total Due</w:t>
            </w:r>
          </w:p>
        </w:tc>
        <w:tc>
          <w:tcPr/>
          <w:p>
            <w:pPr>
              <w:pStyle w:val="Compact"/>
              <w:jc w:val="right"/>
            </w:pPr>
            <w:r>
              <w:t xml:space="preserve">25,001,000 COP</w:t>
            </w:r>
          </w:p>
        </w:tc>
      </w:tr>
    </w:tbl>
    <w:bookmarkStart w:id="22" w:name="payment-terms-notes"/>
    <w:p>
      <w:pPr>
        <w:pStyle w:val="Heading3"/>
      </w:pPr>
      <w:r>
        <w:t xml:space="preserve">Payment Terms &amp; Notes</w:t>
      </w:r>
    </w:p>
    <w:p>
      <w:pPr>
        <w:numPr>
          <w:ilvl w:val="0"/>
          <w:numId w:val="1001"/>
        </w:numPr>
        <w:pStyle w:val="Compact"/>
      </w:pPr>
      <w:r>
        <w:t xml:space="preserve">This invoice is issued in accordance with the Colombian tax regulations established by the Dirección de Impuestos y Aduanas Nacionales (DIAN). The journalist is registered as a natural person (persona natural) with a valid NIT for the purpose of issuing this invoice in Colombia Bogotá.</w:t>
      </w:r>
    </w:p>
    <w:p>
      <w:pPr>
        <w:numPr>
          <w:ilvl w:val="0"/>
          <w:numId w:val="1001"/>
        </w:numPr>
        <w:pStyle w:val="Compact"/>
      </w:pPr>
      <w:r>
        <w:t xml:space="preserve">Payment is due within thirty (30) calendar days from the issue date via bank transfer to: Banco de Bogotá, Account No. 016-987654-3, C.C. María A. Restrepo Gómez. Please reference Invoice Number INV-BOG-2025-0047 in the transfer memo.</w:t>
      </w:r>
    </w:p>
    <w:p>
      <w:pPr>
        <w:numPr>
          <w:ilvl w:val="0"/>
          <w:numId w:val="1001"/>
        </w:numPr>
        <w:pStyle w:val="Compact"/>
      </w:pPr>
      <w:r>
        <w:t xml:space="preserve">All journalistic content, including articles, photographs, video footage, and multimedia assets produced under this engagement, shall remain the intellectual property of the journalist until full payment of this invoice is received. Upon settlement, the client receives a perpetual, non-exclusive license to reproduce and distribute the content in all media formats.</w:t>
      </w:r>
    </w:p>
    <w:p>
      <w:pPr>
        <w:numPr>
          <w:ilvl w:val="0"/>
          <w:numId w:val="1001"/>
        </w:numPr>
        <w:pStyle w:val="Compact"/>
      </w:pPr>
      <w:r>
        <w:t xml:space="preserve">The journalist warrants that all reporting was conducted in compliance with the Colombian Constitution (Article 20 – Freedom of the Press), the Ley de Prensa (Ley 1795 de 2016), and applicable data protection regulations (Ley 1581 de 2012 – Habeas Data).</w:t>
      </w:r>
    </w:p>
    <w:p>
      <w:pPr>
        <w:numPr>
          <w:ilvl w:val="0"/>
          <w:numId w:val="1001"/>
        </w:numPr>
        <w:pStyle w:val="Compact"/>
      </w:pPr>
      <w:r>
        <w:t xml:space="preserve">Any late payment shall accrue interest at the maximum rate permitted by Colombian law (Ley 1475 de 2011). The journalist reserves the right to suspend further services and withhold unpublished materials until the outstanding balance is settled in full.</w:t>
      </w:r>
    </w:p>
    <w:p>
      <w:pPr>
        <w:numPr>
          <w:ilvl w:val="0"/>
          <w:numId w:val="1001"/>
        </w:numPr>
        <w:pStyle w:val="Compact"/>
      </w:pPr>
      <w:r>
        <w:t xml:space="preserve">This invoice constitutes a valid fiscal document (factura electrónica) for tax deduction purposes in Colombia. A digital copy in XML format is available upon request via the DIAN electronic invoicing platform.</w:t>
      </w:r>
    </w:p>
    <w:bookmarkEnd w:id="22"/>
    <w:p>
      <w:pPr>
        <w:pStyle w:val="FirstParagraph"/>
      </w:pPr>
      <w:r>
        <w:rPr>
          <w:bCs/>
          <w:b/>
        </w:rPr>
        <w:t xml:space="preserve">Legal Notice:</w:t>
      </w:r>
      <w:r>
        <w:t xml:space="preserve"> </w:t>
      </w:r>
      <w:r>
        <w:t xml:space="preserve">This invoice is governed by the commercial and civil laws of the Republic of Colombia. Any dispute arising from this invoice or the underlying journalist services agreement shall be subject to the exclusive jurisdiction of the competent courts of Bogotá D.C., Colombia. The parties agree to attempt good-faith mediation before initiating any formal legal proceedings. This document was prepared and issued in Colombia Bogotá, the capital city of the Republic of Colombia, and constitutes a binding fiscal record for both the journalist service provider and the client entity.</w:t>
      </w:r>
    </w:p>
    <w:p>
      <w:pPr>
        <w:pStyle w:val="BodyText"/>
      </w:pPr>
      <w:r>
        <w:rPr>
          <w:bCs/>
          <w:b/>
        </w:rPr>
        <w:t xml:space="preserve">Authorized Signature:</w:t>
      </w:r>
    </w:p>
    <w:p>
      <w:pPr>
        <w:pStyle w:val="BodyText"/>
      </w:pPr>
      <w:r>
        <w:t xml:space="preserve">______________________________</w:t>
      </w:r>
    </w:p>
    <w:p>
      <w:pPr>
        <w:pStyle w:val="BodyText"/>
      </w:pPr>
      <w:r>
        <w:rPr>
          <w:bCs/>
          <w:b/>
        </w:rPr>
        <w:t xml:space="preserve">María Alejandra Restrepo Gómez</w:t>
      </w:r>
    </w:p>
    <w:p>
      <w:pPr>
        <w:pStyle w:val="BodyText"/>
      </w:pPr>
      <w:r>
        <w:t xml:space="preserve">Senior Journalist – NIT 901.234.567-8</w:t>
      </w:r>
    </w:p>
    <w:p>
      <w:pPr>
        <w:pStyle w:val="BodyText"/>
      </w:pPr>
      <w:r>
        <w:t xml:space="preserve">Bogotá D.C., Colombia – June 15, 2025</w:t>
      </w:r>
    </w:p>
    <w:p>
      <w:pPr>
        <w:pStyle w:val="BodyText"/>
      </w:pPr>
      <w:r>
        <w:t xml:space="preserve">Invoice INV-BOG-2025-0047 | Journalist Services | Colombia Bogotá | Issued under DIAN Electronic Invoicing Regulations</w:t>
      </w:r>
    </w:p>
    <w:p>
      <w:pPr>
        <w:pStyle w:val="BodyText"/>
      </w:pPr>
      <w:r>
        <w:t xml:space="preserve">This document is valid without a physical stamp or seal in accordance with Colombian electronic document law (Ley 527 de 1999).</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Colombia Bogotá</dc:title>
  <dc:creator/>
  <dc:language>en</dc:language>
  <cp:keywords/>
  <dcterms:created xsi:type="dcterms:W3CDTF">2026-10-10T04:21:33Z</dcterms:created>
  <dcterms:modified xsi:type="dcterms:W3CDTF">2026-10-10T04:21:33Z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