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invoice"/>
    <w:p>
      <w:pPr>
        <w:pStyle w:val="Heading1"/>
      </w:pPr>
      <w:r>
        <w:t xml:space="preserve">INVOICE</w:t>
      </w:r>
    </w:p>
    <w:p>
      <w:pPr>
        <w:pStyle w:val="FirstParagraph"/>
      </w:pPr>
      <w:r>
        <w:t xml:space="preserve">Professional Journalist Services — Lyon, France</w:t>
      </w:r>
    </w:p>
    <w:p>
      <w:pPr>
        <w:pStyle w:val="BodyText"/>
      </w:pPr>
      <w:r>
        <w:t xml:space="preserve">Freelance Press Services</w:t>
      </w:r>
    </w:p>
    <w:bookmarkEnd w:id="20"/>
    <w:p>
      <w:pPr>
        <w:pStyle w:val="BodyText"/>
      </w:pPr>
      <w:r>
        <w:rPr>
          <w:bCs/>
          <w:b/>
        </w:rPr>
        <w:t xml:space="preserve">Invoice Number:</w:t>
      </w:r>
      <w:r>
        <w:t xml:space="preserve"> </w:t>
      </w:r>
      <w:r>
        <w:t xml:space="preserve">INV-2025-LYON-0472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Place of Service:</w:t>
      </w:r>
      <w:r>
        <w:t xml:space="preserve"> </w:t>
      </w:r>
      <w:r>
        <w:t xml:space="preserve">Lyon, France</w:t>
      </w:r>
    </w:p>
    <w:bookmarkStart w:id="21" w:name="service-provider-journalist"/>
    <w:p>
      <w:pPr>
        <w:pStyle w:val="Heading3"/>
      </w:pPr>
      <w:r>
        <w:t xml:space="preserve">Service Provider (Journalist)</w:t>
      </w:r>
    </w:p>
    <w:p>
      <w:pPr>
        <w:pStyle w:val="FirstParagraph"/>
      </w:pPr>
      <w:r>
        <w:rPr>
          <w:bCs/>
          <w:b/>
        </w:rPr>
        <w:t xml:space="preserve">Camille Deschamps</w:t>
      </w:r>
    </w:p>
    <w:p>
      <w:pPr>
        <w:pStyle w:val="BodyText"/>
      </w:pPr>
      <w:r>
        <w:t xml:space="preserve">Independent Journalist &amp; Investigative Reporter</w:t>
      </w:r>
    </w:p>
    <w:p>
      <w:pPr>
        <w:pStyle w:val="BodyText"/>
      </w:pPr>
      <w:r>
        <w:t xml:space="preserve">12 Rue de la République</w:t>
      </w:r>
    </w:p>
    <w:p>
      <w:pPr>
        <w:pStyle w:val="BodyText"/>
      </w:pPr>
      <w:r>
        <w:t xml:space="preserve">69002 Lyon, France</w:t>
      </w:r>
    </w:p>
    <w:p>
      <w:pPr>
        <w:pStyle w:val="BodyText"/>
      </w:pPr>
      <w:r>
        <w:t xml:space="preserve">Tel: +33 4 78 12 34 56</w:t>
      </w:r>
    </w:p>
    <w:p>
      <w:pPr>
        <w:pStyle w:val="BodyText"/>
      </w:pPr>
      <w:r>
        <w:t xml:space="preserve">Email: c.deschamps@journaliste-lyon.fr</w:t>
      </w:r>
    </w:p>
    <w:p>
      <w:pPr>
        <w:pStyle w:val="BodyText"/>
      </w:pPr>
      <w:r>
        <w:t xml:space="preserve">SIRET: 892 456 789 00012</w:t>
      </w:r>
    </w:p>
    <w:p>
      <w:pPr>
        <w:pStyle w:val="BodyText"/>
      </w:pPr>
      <w:r>
        <w:t xml:space="preserve">VAT (TVA): FR 45 892456789</w:t>
      </w:r>
    </w:p>
    <w:p>
      <w:pPr>
        <w:pStyle w:val="BodyText"/>
      </w:pPr>
      <w:r>
        <w:t xml:space="preserve">Press Card No. (CNPP): 2019-45872</w:t>
      </w:r>
    </w:p>
    <w:bookmarkEnd w:id="21"/>
    <w:bookmarkStart w:id="22" w:name="client-bill-to"/>
    <w:p>
      <w:pPr>
        <w:pStyle w:val="Heading3"/>
      </w:pPr>
      <w:r>
        <w:t xml:space="preserve">Client / Bill To</w:t>
      </w:r>
    </w:p>
    <w:p>
      <w:pPr>
        <w:pStyle w:val="FirstParagraph"/>
      </w:pPr>
      <w:r>
        <w:rPr>
          <w:bCs/>
          <w:b/>
        </w:rPr>
        <w:t xml:space="preserve">Presse Lyonnaise Médias SARL</w:t>
      </w:r>
    </w:p>
    <w:p>
      <w:pPr>
        <w:pStyle w:val="BodyText"/>
      </w:pPr>
      <w:r>
        <w:t xml:space="preserve">Attn: M. Laurent Beaumont, Editor-in-Chief</w:t>
      </w:r>
    </w:p>
    <w:p>
      <w:pPr>
        <w:pStyle w:val="BodyText"/>
      </w:pPr>
      <w:r>
        <w:t xml:space="preserve">45 Quai de Serbie</w:t>
      </w:r>
    </w:p>
    <w:p>
      <w:pPr>
        <w:pStyle w:val="BodyText"/>
      </w:pPr>
      <w:r>
        <w:t xml:space="preserve">69002 Lyon, France</w:t>
      </w:r>
    </w:p>
    <w:p>
      <w:pPr>
        <w:pStyle w:val="BodyText"/>
      </w:pPr>
      <w:r>
        <w:t xml:space="preserve">Tel: +33 4 72 98 76 54</w:t>
      </w:r>
    </w:p>
    <w:p>
      <w:pPr>
        <w:pStyle w:val="BodyText"/>
      </w:pPr>
      <w:r>
        <w:t xml:space="preserve">Email: l.beaumont@presse-lyonnaise.fr</w:t>
      </w:r>
    </w:p>
    <w:p>
      <w:pPr>
        <w:pStyle w:val="BodyText"/>
      </w:pPr>
      <w:r>
        <w:t xml:space="preserve">SIRET: 763 218 945 00034</w:t>
      </w:r>
    </w:p>
    <w:p>
      <w:pPr>
        <w:pStyle w:val="BodyText"/>
      </w:pPr>
      <w:r>
        <w:t xml:space="preserve">VAT (TVA): FR 21 763218945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Investigative journalism report on urban planning developments in the Lyon Confluence district. Includes on-site reporting, interviews with municipal officials, and a 4,000-word feature article delivered in French and English.</w:t>
            </w:r>
          </w:p>
        </w:tc>
        <w:tc>
          <w:tcPr/>
          <w:p>
            <w:pPr>
              <w:pStyle w:val="Compact"/>
              <w:jc w:val="left"/>
            </w:pPr>
            <w:r>
              <w:t xml:space="preserve">02–06 Jun 2025</w:t>
            </w:r>
          </w:p>
        </w:tc>
        <w:tc>
          <w:tcPr/>
          <w:p>
            <w:pPr>
              <w:pStyle w:val="Compact"/>
              <w:jc w:val="left"/>
            </w:pPr>
            <w:r>
              <w:t xml:space="preserve">40 hrs</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Live broadcast coverage and written summary of the Lyon City Council public session on environmental policy. Journalist provided real-time updates, recorded audio, and a 1,200-word dispatch filed within 24 hours.</w:t>
            </w:r>
          </w:p>
        </w:tc>
        <w:tc>
          <w:tcPr/>
          <w:p>
            <w:pPr>
              <w:pStyle w:val="Compact"/>
              <w:jc w:val="left"/>
            </w:pPr>
            <w:r>
              <w:t xml:space="preserve">09 Jun 2025</w:t>
            </w:r>
          </w:p>
        </w:tc>
        <w:tc>
          <w:tcPr/>
          <w:p>
            <w:pPr>
              <w:pStyle w:val="Compact"/>
              <w:jc w:val="left"/>
            </w:pPr>
            <w:r>
              <w:t xml:space="preserve">8 hrs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Photojournalism assignment: visual documentation of the annual Fête des Lumières preparations in the Presqu'île neighbourhood of Lyon. Includes 120 edited high-resolution images with editorial captions and usage rights for one publication cycle.</w:t>
            </w:r>
          </w:p>
        </w:tc>
        <w:tc>
          <w:tcPr/>
          <w:p>
            <w:pPr>
              <w:pStyle w:val="Compact"/>
              <w:jc w:val="left"/>
            </w:pPr>
            <w:r>
              <w:t xml:space="preserve">10–11 Jun 2025</w:t>
            </w:r>
          </w:p>
        </w:tc>
        <w:tc>
          <w:tcPr/>
          <w:p>
            <w:pPr>
              <w:pStyle w:val="Compact"/>
              <w:jc w:val="left"/>
            </w:pPr>
            <w:r>
              <w:t xml:space="preserve">16 hrs</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Editorial consultation and fact-checking service for the client's quarterly magazine issue. The journalist reviewed 15 articles for accuracy, sourced additional references, and provided written corrections and contextual notes.</w:t>
            </w:r>
          </w:p>
        </w:tc>
        <w:tc>
          <w:tcPr/>
          <w:p>
            <w:pPr>
              <w:pStyle w:val="Compact"/>
              <w:jc w:val="left"/>
            </w:pPr>
            <w:r>
              <w:t xml:space="preserve">12 Jun 2025</w:t>
            </w:r>
          </w:p>
        </w:tc>
        <w:tc>
          <w:tcPr/>
          <w:p>
            <w:pPr>
              <w:pStyle w:val="Compact"/>
              <w:jc w:val="left"/>
            </w:pPr>
            <w:r>
              <w:t xml:space="preserve">10 hrs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Travel and accommodation expenses incurred while conducting field reporting in the Rhône-Alpes region on behalf of the client. Includes train tickets (Lyon – Saint-Étienne – Lyon), one night hotel accommodation, and local transport.</w:t>
            </w:r>
          </w:p>
        </w:tc>
        <w:tc>
          <w:tcPr/>
          <w:p>
            <w:pPr>
              <w:pStyle w:val="Compact"/>
              <w:jc w:val="left"/>
            </w:pPr>
            <w:r>
              <w:t xml:space="preserve">03–05 Jun 2025</w:t>
            </w:r>
          </w:p>
        </w:tc>
        <w:tc>
          <w:tcPr/>
          <w:p>
            <w:pPr>
              <w:pStyle w:val="Compact"/>
              <w:jc w:val="left"/>
            </w:pPr>
            <w:r>
              <w:t xml:space="preserve">1 trip</w:t>
            </w:r>
          </w:p>
        </w:tc>
        <w:tc>
          <w:tcPr/>
          <w:p>
            <w:pPr>
              <w:pStyle w:val="Compact"/>
              <w:jc w:val="left"/>
            </w:pPr>
            <w:r>
              <w:t xml:space="preserve">345.00</w:t>
            </w:r>
          </w:p>
        </w:tc>
        <w:tc>
          <w:tcPr/>
          <w:p>
            <w:pPr>
              <w:pStyle w:val="Compact"/>
              <w:jc w:val="left"/>
            </w:pPr>
            <w:r>
              <w:t xml:space="preserve">345.00</w:t>
            </w:r>
          </w:p>
        </w:tc>
      </w:tr>
      <w:tr>
        <w:tc>
          <w:tcPr/>
          <w:p>
            <w:pPr>
              <w:pStyle w:val="Compact"/>
              <w:jc w:val="left"/>
            </w:pPr>
            <w:r>
              <w:t xml:space="preserve">06</w:t>
            </w:r>
          </w:p>
        </w:tc>
        <w:tc>
          <w:tcPr/>
          <w:p>
            <w:pPr>
              <w:pStyle w:val="Compact"/>
              <w:jc w:val="left"/>
            </w:pPr>
            <w:r>
              <w:t xml:space="preserve">Translation and adaptation of the investigative feature (Ref 01) from French to English for the client's international edition. Professional journalistic translation maintaining original tone and editorial voice.</w:t>
            </w:r>
          </w:p>
        </w:tc>
        <w:tc>
          <w:tcPr/>
          <w:p>
            <w:pPr>
              <w:pStyle w:val="Compact"/>
              <w:jc w:val="left"/>
            </w:pPr>
            <w:r>
              <w:t xml:space="preserve">13 Jun 2025</w:t>
            </w:r>
          </w:p>
        </w:tc>
        <w:tc>
          <w:tcPr/>
          <w:p>
            <w:pPr>
              <w:pStyle w:val="Compact"/>
              <w:jc w:val="left"/>
            </w:pPr>
            <w:r>
              <w:t xml:space="preserve">6 hrs</w:t>
            </w:r>
          </w:p>
        </w:tc>
        <w:tc>
          <w:tcPr/>
          <w:p>
            <w:pPr>
              <w:pStyle w:val="Compact"/>
              <w:jc w:val="left"/>
            </w:pPr>
            <w:r>
              <w:t xml:space="preserve">70.00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€ 5,645.00</w:t>
            </w:r>
          </w:p>
        </w:tc>
      </w:tr>
      <w:tr>
        <w:tc>
          <w:tcPr/>
          <w:p>
            <w:pPr>
              <w:pStyle w:val="Compact"/>
              <w:jc w:val="left"/>
            </w:pPr>
            <w:r>
              <w:t xml:space="preserve">VAT / TVA (20%)</w:t>
            </w:r>
          </w:p>
        </w:tc>
        <w:tc>
          <w:tcPr/>
          <w:p>
            <w:pPr>
              <w:pStyle w:val="Compact"/>
              <w:jc w:val="left"/>
            </w:pPr>
            <w:r>
              <w:t xml:space="preserve">€ 1,129.00</w:t>
            </w:r>
          </w:p>
        </w:tc>
      </w:tr>
      <w:tr>
        <w:tc>
          <w:tcPr/>
          <w:p>
            <w:pPr>
              <w:pStyle w:val="Compact"/>
              <w:jc w:val="left"/>
            </w:pPr>
            <w:r>
              <w:t xml:space="preserve">Total Due (TTC)</w:t>
            </w:r>
          </w:p>
        </w:tc>
        <w:tc>
          <w:tcPr/>
          <w:p>
            <w:pPr>
              <w:pStyle w:val="Compact"/>
              <w:jc w:val="left"/>
            </w:pPr>
            <w:r>
              <w:t xml:space="preserve">€ 6,774.00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w:t>
      </w:r>
    </w:p>
    <w:p>
      <w:pPr>
        <w:pStyle w:val="BodyText"/>
      </w:pPr>
      <w:r>
        <w:rPr>
          <w:bCs/>
          <w:b/>
        </w:rPr>
        <w:t xml:space="preserve">Bank:</w:t>
      </w:r>
      <w:r>
        <w:t xml:space="preserve"> </w:t>
      </w:r>
      <w:r>
        <w:t xml:space="preserve">Crédit Mutuel de Lyon</w:t>
      </w:r>
    </w:p>
    <w:p>
      <w:pPr>
        <w:pStyle w:val="BodyText"/>
      </w:pPr>
      <w:r>
        <w:rPr>
          <w:bCs/>
          <w:b/>
        </w:rPr>
        <w:t xml:space="preserve">IBAN:</w:t>
      </w:r>
      <w:r>
        <w:t xml:space="preserve"> </w:t>
      </w:r>
      <w:r>
        <w:t xml:space="preserve">FR76 1027 8000 0000 1234 5678 901</w:t>
      </w:r>
    </w:p>
    <w:p>
      <w:pPr>
        <w:pStyle w:val="BodyText"/>
      </w:pPr>
      <w:r>
        <w:rPr>
          <w:bCs/>
          <w:b/>
        </w:rPr>
        <w:t xml:space="preserve">BIC / SWIFT:</w:t>
      </w:r>
      <w:r>
        <w:t xml:space="preserve"> </w:t>
      </w:r>
      <w:r>
        <w:t xml:space="preserve">CMFRFR1S</w:t>
      </w:r>
    </w:p>
    <w:p>
      <w:pPr>
        <w:pStyle w:val="BodyText"/>
      </w:pPr>
      <w:r>
        <w:rPr>
          <w:bCs/>
          <w:b/>
        </w:rPr>
        <w:t xml:space="preserve">Reference:</w:t>
      </w:r>
      <w:r>
        <w:t xml:space="preserve"> </w:t>
      </w:r>
      <w:r>
        <w:t xml:space="preserve">INV-2025-LYON-0472</w:t>
      </w:r>
    </w:p>
    <w:p>
      <w:pPr>
        <w:pStyle w:val="BodyText"/>
      </w:pPr>
      <w:r>
        <w:rPr>
          <w:bCs/>
          <w:b/>
        </w:rPr>
        <w:t xml:space="preserve">Payment Terms:</w:t>
      </w:r>
      <w:r>
        <w:t xml:space="preserve"> </w:t>
      </w:r>
      <w:r>
        <w:t xml:space="preserve">Net 30 days from the date of this invoice. Payment is due no later than 14 July 2025. A late payment penalty of 1.5% per month (as per French Commercial Code, Article L441-10) will apply to overdue balances.</w:t>
      </w:r>
    </w:p>
    <w:bookmarkEnd w:id="23"/>
    <w:bookmarkStart w:id="24" w:name="notes-terms-of-service"/>
    <w:p>
      <w:pPr>
        <w:pStyle w:val="Heading3"/>
      </w:pPr>
      <w:r>
        <w:t xml:space="preserve">Notes &amp; Terms of Service</w:t>
      </w:r>
    </w:p>
    <w:p>
      <w:pPr>
        <w:numPr>
          <w:ilvl w:val="0"/>
          <w:numId w:val="1001"/>
        </w:numPr>
        <w:pStyle w:val="Compact"/>
      </w:pPr>
      <w:r>
        <w:t xml:space="preserve">This invoice is issued by an independent journalist operating as a sole proprietorship (auto-entrepreneur) registered in Lyon, France, in compliance with the French Press Law of 29 July 1881 and the Code du Travail.</w:t>
      </w:r>
    </w:p>
    <w:p>
      <w:pPr>
        <w:numPr>
          <w:ilvl w:val="0"/>
          <w:numId w:val="1001"/>
        </w:numPr>
        <w:pStyle w:val="Compact"/>
      </w:pPr>
      <w:r>
        <w:t xml:space="preserve">All journalistic content, photographs, and audio recordings referenced in this invoice remain the intellectual property of the journalist until full payment is received. Upon settlement, the client receives a non-exclusive, perpetual licence to reproduce the materials in print and digital media.</w:t>
      </w:r>
    </w:p>
    <w:p>
      <w:pPr>
        <w:numPr>
          <w:ilvl w:val="0"/>
          <w:numId w:val="1001"/>
        </w:numPr>
        <w:pStyle w:val="Compact"/>
      </w:pPr>
      <w:r>
        <w:t xml:space="preserve">The journalist has exercised full editorial independence in the preparation of all reports and articles. No content was altered at the client's request prior to delivery, in accordance with the ethical standards of the Syndicat National de la Presse Française (SNPF).</w:t>
      </w:r>
    </w:p>
    <w:p>
      <w:pPr>
        <w:numPr>
          <w:ilvl w:val="0"/>
          <w:numId w:val="1001"/>
        </w:numPr>
        <w:pStyle w:val="Compact"/>
      </w:pPr>
      <w:r>
        <w:t xml:space="preserve">Expenses listed under Ref 05 are reimbursed at actual cost and are supported by original receipts available upon request. These expenses are subject to the 20% French VAT rate applicable in Lyon and the broader Auvergne-Rhône-Alpes region.</w:t>
      </w:r>
    </w:p>
    <w:p>
      <w:pPr>
        <w:numPr>
          <w:ilvl w:val="0"/>
          <w:numId w:val="1001"/>
        </w:numPr>
        <w:pStyle w:val="Compact"/>
      </w:pPr>
      <w:r>
        <w:t xml:space="preserve">This invoice is valid for a period of three (3) years from the date of issue, in accordance with French accounting regulations (Plan Comptable Général, Article 411-1).</w:t>
      </w:r>
    </w:p>
    <w:p>
      <w:pPr>
        <w:numPr>
          <w:ilvl w:val="0"/>
          <w:numId w:val="1001"/>
        </w:numPr>
        <w:pStyle w:val="Compact"/>
      </w:pPr>
      <w:r>
        <w:t xml:space="preserve">For any disputes arising from this invoice, the competent jurisdiction shall be the Tribunal de Commerce de Lyon, 69002 Lyon, France.</w:t>
      </w:r>
    </w:p>
    <w:bookmarkEnd w:id="24"/>
    <w:p>
      <w:pPr>
        <w:pStyle w:val="FirstParagraph"/>
      </w:pPr>
      <w:r>
        <w:rPr>
          <w:bCs/>
          <w:b/>
        </w:rPr>
        <w:t xml:space="preserve">Camille Deschamps — Independent Journalist, Lyon, France</w:t>
      </w:r>
    </w:p>
    <w:p>
      <w:pPr>
        <w:pStyle w:val="BodyText"/>
      </w:pPr>
      <w:r>
        <w:t xml:space="preserve">Member of the Syndicat National de la Presse Française (SNPF) | Press Card CNPP 2019-45872</w:t>
      </w:r>
    </w:p>
    <w:p>
      <w:pPr>
        <w:pStyle w:val="BodyText"/>
      </w:pPr>
      <w:r>
        <w:t xml:space="preserve">This invoice was generated electronically and is valid without signature under French law (Code civil, Article 1366).</w:t>
      </w:r>
    </w:p>
    <w:p>
      <w:pPr>
        <w:pStyle w:val="BodyText"/>
      </w:pPr>
      <w:r>
        <w:t xml:space="preserve">© 2025 Camille Deschamps. All rights reserved.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Lyon, France</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