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nchen-medien-journalist-gmbh"/>
    <w:p>
      <w:pPr>
        <w:pStyle w:val="Heading1"/>
      </w:pPr>
      <w:r>
        <w:t xml:space="preserve">München Medien Journalist GmbH</w:t>
      </w:r>
    </w:p>
    <w:p>
      <w:pPr>
        <w:pStyle w:val="FirstParagraph"/>
      </w:pPr>
      <w:r>
        <w:t xml:space="preserve">Freisinger Straße 142</w:t>
      </w:r>
    </w:p>
    <w:p>
      <w:pPr>
        <w:pStyle w:val="BodyText"/>
      </w:pPr>
      <w:r>
        <w:t xml:space="preserve">81675 Munich, Germany</w:t>
      </w:r>
    </w:p>
    <w:p>
      <w:pPr>
        <w:pStyle w:val="BodyText"/>
      </w:pPr>
      <w:r>
        <w:t xml:space="preserve">Phone: +49 89 5550 1234</w:t>
      </w:r>
    </w:p>
    <w:p>
      <w:pPr>
        <w:pStyle w:val="BodyText"/>
      </w:pPr>
      <w:r>
        <w:t xml:space="preserve">Email: billing@muenchen-medien-journalist.de</w:t>
      </w:r>
    </w:p>
    <w:p>
      <w:pPr>
        <w:pStyle w:val="BodyText"/>
      </w:pPr>
      <w:r>
        <w:t xml:space="preserve">VAT ID (USt-IdNr.): DE 312 456 789</w:t>
      </w:r>
    </w:p>
    <w:p>
      <w:pPr>
        <w:pStyle w:val="BodyText"/>
      </w:pPr>
      <w:r>
        <w:t xml:space="preserve">HRB 245 678,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Bavaria Publishing House AG</w:t>
      </w:r>
    </w:p>
    <w:p>
      <w:pPr>
        <w:pStyle w:val="BodyText"/>
      </w:pPr>
      <w:r>
        <w:t xml:space="preserve">Maximilianstraße 28</w:t>
      </w:r>
    </w:p>
    <w:p>
      <w:pPr>
        <w:pStyle w:val="BodyText"/>
      </w:pPr>
      <w:r>
        <w:t xml:space="preserve">80539 Munich, Germany</w:t>
      </w:r>
    </w:p>
    <w:p>
      <w:pPr>
        <w:pStyle w:val="BodyText"/>
      </w:pPr>
      <w:r>
        <w:t xml:space="preserve">Attn: Dr. Heinrich Bauer, Procurement Director</w:t>
      </w:r>
    </w:p>
    <w:p>
      <w:pPr>
        <w:pStyle w:val="BodyText"/>
      </w:pPr>
      <w:r>
        <w:t xml:space="preserve">VAT ID: DE 298 765 431</w:t>
      </w:r>
    </w:p>
    <w:bookmarkEnd w:id="22"/>
    <w:bookmarkStart w:id="23" w:name="service-provider-journalist"/>
    <w:p>
      <w:pPr>
        <w:pStyle w:val="Heading3"/>
      </w:pPr>
      <w:r>
        <w:t xml:space="preserve">Service Provider (Journalist)</w:t>
      </w:r>
    </w:p>
    <w:p>
      <w:pPr>
        <w:pStyle w:val="FirstParagraph"/>
      </w:pPr>
      <w:r>
        <w:rPr>
          <w:bCs/>
          <w:b/>
        </w:rPr>
        <w:t xml:space="preserve">München Medien Journalist GmbH</w:t>
      </w:r>
    </w:p>
    <w:p>
      <w:pPr>
        <w:pStyle w:val="BodyText"/>
      </w:pPr>
      <w:r>
        <w:t xml:space="preserve">Freisinger Straße 142</w:t>
      </w:r>
    </w:p>
    <w:p>
      <w:pPr>
        <w:pStyle w:val="BodyText"/>
      </w:pPr>
      <w:r>
        <w:t xml:space="preserve">81675 Munich, Germany</w:t>
      </w:r>
    </w:p>
    <w:p>
      <w:pPr>
        <w:pStyle w:val="BodyText"/>
      </w:pPr>
      <w:r>
        <w:t xml:space="preserve">Represented by: Katrin Vogel, Lead Journalist</w:t>
      </w:r>
    </w:p>
    <w:p>
      <w:pPr>
        <w:pStyle w:val="BodyText"/>
      </w:pPr>
      <w:r>
        <w:t xml:space="preserve">Bank: Bayerische Landesbank</w:t>
      </w:r>
    </w:p>
    <w:p>
      <w:pPr>
        <w:pStyle w:val="BodyText"/>
      </w:pPr>
      <w:r>
        <w:t xml:space="preserve">IBAN: DE89 7505 0000 0000 0000 00</w:t>
      </w:r>
    </w:p>
    <w:p>
      <w:pPr>
        <w:pStyle w:val="BodyText"/>
      </w:pPr>
      <w:r>
        <w:t xml:space="preserve">BIC: BYLADEM1001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Investigative journalism research and reporting on municipal infrastructure projects in the Munich metropolitan area. Includes on-site interviews, document analysis, and editorial drafting of a 12,000-word feature article for the Bavaria Publishing House quarterly magazine.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19%</w:t>
            </w:r>
          </w:p>
        </w:tc>
      </w:tr>
      <w:tr>
        <w:tc>
          <w:tcPr/>
          <w:p>
            <w:pPr>
              <w:pStyle w:val="Compact"/>
              <w:jc w:val="left"/>
            </w:pPr>
            <w:r>
              <w:t xml:space="preserve">02</w:t>
            </w:r>
          </w:p>
        </w:tc>
        <w:tc>
          <w:tcPr/>
          <w:p>
            <w:pPr>
              <w:pStyle w:val="Compact"/>
              <w:jc w:val="left"/>
            </w:pPr>
            <w:r>
              <w:t xml:space="preserve">Professional journalist photography and visual documentation during the Munich International Trade Fair (Messe München). Coverage of three exhibition halls, including 200 high-resolution images with editorial captions and rights clearance for print and digital publication.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19%</w:t>
            </w:r>
          </w:p>
        </w:tc>
      </w:tr>
      <w:tr>
        <w:tc>
          <w:tcPr/>
          <w:p>
            <w:pPr>
              <w:pStyle w:val="Compact"/>
              <w:jc w:val="left"/>
            </w:pPr>
            <w:r>
              <w:t xml:space="preserve">03</w:t>
            </w:r>
          </w:p>
        </w:tc>
        <w:tc>
          <w:tcPr/>
          <w:p>
            <w:pPr>
              <w:pStyle w:val="Compact"/>
              <w:jc w:val="left"/>
            </w:pPr>
            <w:r>
              <w:t xml:space="preserve">Editorial consultation and fact-checking services provided by a senior journalist to the Bavaria Publishing House newsroom. Includes verification of 45 source documents, cross-referencing with public records from the Landeshauptstadt München, and preparation of a 15-page editorial integrity report.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19%</w:t>
            </w:r>
          </w:p>
        </w:tc>
      </w:tr>
      <w:tr>
        <w:tc>
          <w:tcPr/>
          <w:p>
            <w:pPr>
              <w:pStyle w:val="Compact"/>
              <w:jc w:val="left"/>
            </w:pPr>
            <w:r>
              <w:t xml:space="preserve">04</w:t>
            </w:r>
          </w:p>
        </w:tc>
        <w:tc>
          <w:tcPr/>
          <w:p>
            <w:pPr>
              <w:pStyle w:val="Compact"/>
              <w:jc w:val="left"/>
            </w:pPr>
            <w:r>
              <w:t xml:space="preserve">Live broadcast journalism support for the Munich City Council public session. The journalist provided real-time written summaries, live social media updates, and a post-event press recap distributed to 200 registered media contacts across Germany.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19%</w:t>
            </w:r>
          </w:p>
        </w:tc>
      </w:tr>
      <w:tr>
        <w:tc>
          <w:tcPr/>
          <w:p>
            <w:pPr>
              <w:pStyle w:val="Compact"/>
              <w:jc w:val="left"/>
            </w:pPr>
            <w:r>
              <w:t xml:space="preserve">05</w:t>
            </w:r>
          </w:p>
        </w:tc>
        <w:tc>
          <w:tcPr/>
          <w:p>
            <w:pPr>
              <w:pStyle w:val="Compact"/>
              <w:jc w:val="left"/>
            </w:pPr>
            <w:r>
              <w:t xml:space="preserve">Travel and accommodation expenses incurred by the journalist during a five-day reporting assignment in the Upper Bavaria region (Garmisch-Partenkirchen, Bad Tölz, and Rosenheim). Includes rail travel (DB Bahn 1st class), hotel accommodation, and per diem as per the German Federal Travel Allowance Act (Bundeseinreiseverordnung).</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13,770.00 EUR</w:t>
            </w:r>
          </w:p>
        </w:tc>
      </w:tr>
      <w:tr>
        <w:tc>
          <w:tcPr/>
          <w:p>
            <w:pPr>
              <w:pStyle w:val="Compact"/>
              <w:jc w:val="left"/>
            </w:pPr>
            <w:r>
              <w:t xml:space="preserve">VAT (19% USt)</w:t>
            </w:r>
          </w:p>
        </w:tc>
        <w:tc>
          <w:tcPr/>
          <w:p>
            <w:pPr>
              <w:pStyle w:val="Compact"/>
              <w:jc w:val="right"/>
            </w:pPr>
            <w:r>
              <w:t xml:space="preserve">2,616.30 EUR</w:t>
            </w:r>
          </w:p>
        </w:tc>
      </w:tr>
      <w:tr>
        <w:tc>
          <w:tcPr/>
          <w:p>
            <w:pPr>
              <w:pStyle w:val="Compact"/>
              <w:jc w:val="left"/>
            </w:pPr>
            <w:r>
              <w:t xml:space="preserve">Grand Total (Gross)</w:t>
            </w:r>
          </w:p>
        </w:tc>
        <w:tc>
          <w:tcPr/>
          <w:p>
            <w:pPr>
              <w:pStyle w:val="Compact"/>
              <w:jc w:val="right"/>
            </w:pPr>
            <w:r>
              <w:t xml:space="preserve">16,386.30 EUR</w:t>
            </w:r>
          </w:p>
        </w:tc>
      </w:tr>
    </w:tbl>
    <w:p>
      <w:pPr>
        <w:pStyle w:val="BodyText"/>
      </w:pPr>
      <w:r>
        <w:t xml:space="preserve">VAT is charged in accordance with § 14 UStG (German Value Added Tax Act). This Invoice is issued in compliance with the German Invoice Regulation (Rechnungsrichtlinie) and the requirements of § 14 UStG.</w:t>
      </w:r>
    </w:p>
    <w:bookmarkStart w:id="24" w:name="payment-terms-and-invoice-conditions"/>
    <w:p>
      <w:pPr>
        <w:pStyle w:val="Heading3"/>
      </w:pPr>
      <w:r>
        <w:t xml:space="preserve">Payment Terms and Invoice Conditions</w:t>
      </w:r>
    </w:p>
    <w:p>
      <w:pPr>
        <w:pStyle w:val="FirstParagraph"/>
      </w:pPr>
      <w:r>
        <w:t xml:space="preserve">This Invoice is payable within 14 calendar days of the invoice date via bank transfer to the IBAN specified above. Please reference Invoice No. INV-2025-0487 in your payment remittance. Late payments are subject to statutory interest at the rate of 8 percentage points above the European Central Bank base rate, in accordance with § 288 of the German Civil Code (BGB).</w:t>
      </w:r>
    </w:p>
    <w:p>
      <w:pPr>
        <w:numPr>
          <w:ilvl w:val="0"/>
          <w:numId w:val="1001"/>
        </w:numPr>
        <w:pStyle w:val="Compact"/>
      </w:pPr>
      <w:r>
        <w:t xml:space="preserve">All journalist services described in this Invoice were performed by München Medien Journalist GmbH, a registered media company operating in Munich, Germany, under the professional standards of the German Press Council (Deutscher Presserat).</w:t>
      </w:r>
    </w:p>
    <w:p>
      <w:pPr>
        <w:numPr>
          <w:ilvl w:val="0"/>
          <w:numId w:val="1001"/>
        </w:numPr>
        <w:pStyle w:val="Compact"/>
      </w:pPr>
      <w:r>
        <w:t xml:space="preserve">The journalist services rendered comply with the Munich Press Code (Münchner Pressekodex) and all applicable data protection regulations under the GDPR (DSGVO) and the German Federal Data Protection Act (BDSG).</w:t>
      </w:r>
    </w:p>
    <w:p>
      <w:pPr>
        <w:numPr>
          <w:ilvl w:val="0"/>
          <w:numId w:val="1001"/>
        </w:numPr>
        <w:pStyle w:val="Compact"/>
      </w:pPr>
      <w:r>
        <w:t xml:space="preserve">Any dispute arising from this Invoice shall be governed by the laws of the Federal Republic of Germany. The exclusive place of jurisdiction for all legal matters related to this Invoice is Munich, Germany (Landgericht München I).</w:t>
      </w:r>
    </w:p>
    <w:p>
      <w:pPr>
        <w:numPr>
          <w:ilvl w:val="0"/>
          <w:numId w:val="1001"/>
        </w:numPr>
        <w:pStyle w:val="Compact"/>
      </w:pPr>
      <w:r>
        <w:t xml:space="preserve">This Invoice constitutes a valid tax document for the purposes of German commercial bookkeeping (GoB) and must be retained by the client for a minimum of ten (10) years in accordance with § 147 of the German Tax Code (Abgabenordnung).</w:t>
      </w:r>
    </w:p>
    <w:p>
      <w:pPr>
        <w:numPr>
          <w:ilvl w:val="0"/>
          <w:numId w:val="1001"/>
        </w:numPr>
        <w:pStyle w:val="Compact"/>
      </w:pPr>
      <w:r>
        <w:t xml:space="preserve">Should the client require a corrected or supplementary Invoice, please contact the billing department of München Medien Journalist GmbH in Munich, Germany, within 30 days of the original invoice date.</w:t>
      </w:r>
    </w:p>
    <w:bookmarkEnd w:id="24"/>
    <w:p>
      <w:pPr>
        <w:pStyle w:val="FirstParagraph"/>
      </w:pPr>
      <w:r>
        <w:t xml:space="preserve">München Medien Journalist GmbH · Freisinger Straße 142, 81675 Munich, Germany · VAT ID: DE 312 456 789</w:t>
      </w:r>
    </w:p>
    <w:p>
      <w:pPr>
        <w:pStyle w:val="BodyText"/>
      </w:pPr>
      <w:r>
        <w:t xml:space="preserve">This Invoice was generated electronically and is valid without a physical signature pursuant to § 14 Abs. 4 UStG. · Page 1 of 1</w:t>
      </w:r>
    </w:p>
    <w:p>
      <w:pPr>
        <w:pStyle w:val="BodyText"/>
      </w:pPr>
      <w:r>
        <w:t xml:space="preserve">© 2025 München Medien Journalist GmbH. All rights reserved. This document is the property of the issuing journalist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Germany Munich</dc:title>
  <dc:creator/>
  <dc:language>en</dc:language>
  <cp:keywords/>
  <dcterms:created xsi:type="dcterms:W3CDTF">2026-10-10T06:56:45Z</dcterms:created>
  <dcterms:modified xsi:type="dcterms:W3CDTF">2026-10-10T06:56:45Z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