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Professional Journalist Services</w:t>
      </w:r>
    </w:p>
    <w:p>
      <w:pPr>
        <w:pStyle w:val="BodyText"/>
      </w:pPr>
      <w:r>
        <w:t xml:space="preserve">Mexico Mexico City</w:t>
      </w:r>
    </w:p>
    <w:p>
      <w:pPr>
        <w:pStyle w:val="BodyText"/>
      </w:pPr>
      <w:r>
        <w:rPr>
          <w:bCs/>
          <w:b/>
        </w:rPr>
        <w:t xml:space="preserve">Invoice Number:</w:t>
      </w:r>
      <w:r>
        <w:t xml:space="preserve"> </w:t>
      </w:r>
      <w:r>
        <w:t xml:space="preserve">INV-2025-04871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Mexico</w:t>
      </w:r>
    </w:p>
    <w:bookmarkStart w:id="20" w:name="issued-by-journalist"/>
    <w:p>
      <w:pPr>
        <w:pStyle w:val="Heading3"/>
      </w:pPr>
      <w:r>
        <w:t xml:space="preserve">Issued By (Journalist)</w:t>
      </w:r>
    </w:p>
    <w:p>
      <w:pPr>
        <w:pStyle w:val="FirstParagraph"/>
      </w:pPr>
      <w:r>
        <w:rPr>
          <w:bCs/>
          <w:b/>
        </w:rPr>
        <w:t xml:space="preserve">Name:</w:t>
      </w:r>
      <w:r>
        <w:t xml:space="preserve"> </w:t>
      </w:r>
      <w:r>
        <w:t xml:space="preserve">Lic. Alejandro Ramírez Torres</w:t>
      </w:r>
    </w:p>
    <w:p>
      <w:pPr>
        <w:pStyle w:val="BodyText"/>
      </w:pPr>
      <w:r>
        <w:rPr>
          <w:bCs/>
          <w:b/>
        </w:rPr>
        <w:t xml:space="preserve">Profession:</w:t>
      </w:r>
      <w:r>
        <w:t xml:space="preserve"> </w:t>
      </w:r>
      <w:r>
        <w:t xml:space="preserve">Independent Journalist &amp; Investigative Reporter</w:t>
      </w:r>
    </w:p>
    <w:p>
      <w:pPr>
        <w:pStyle w:val="BodyText"/>
      </w:pPr>
      <w:r>
        <w:rPr>
          <w:bCs/>
          <w:b/>
        </w:rPr>
        <w:t xml:space="preserve">RFC:</w:t>
      </w:r>
      <w:r>
        <w:t xml:space="preserve"> </w:t>
      </w:r>
      <w:r>
        <w:t xml:space="preserve">RATA850312QX7</w:t>
      </w:r>
    </w:p>
    <w:p>
      <w:pPr>
        <w:pStyle w:val="BodyText"/>
      </w:pPr>
      <w:r>
        <w:rPr>
          <w:bCs/>
          <w:b/>
        </w:rPr>
        <w:t xml:space="preserve">Address:</w:t>
      </w:r>
      <w:r>
        <w:t xml:space="preserve"> </w:t>
      </w:r>
      <w:r>
        <w:t xml:space="preserve">Av. Insurgentes Sur 1450, Col. Del Valle, C.P. 03100, Mexico Mexico City, CDMX, Mexico</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a.ramirez@periodista-mx.com</w:t>
      </w:r>
    </w:p>
    <w:p>
      <w:pPr>
        <w:pStyle w:val="BodyText"/>
      </w:pPr>
      <w:r>
        <w:rPr>
          <w:bCs/>
          <w:b/>
        </w:rPr>
        <w:t xml:space="preserve">Professional License:</w:t>
      </w:r>
      <w:r>
        <w:t xml:space="preserve"> </w:t>
      </w:r>
      <w:r>
        <w:t xml:space="preserve">CDMX-PRJ-2019-00482</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Grupo Editorial del Pacífico, S.A. de C.V.</w:t>
      </w:r>
    </w:p>
    <w:p>
      <w:pPr>
        <w:pStyle w:val="BodyText"/>
      </w:pPr>
      <w:r>
        <w:rPr>
          <w:bCs/>
          <w:b/>
        </w:rPr>
        <w:t xml:space="preserve">Attention:</w:t>
      </w:r>
      <w:r>
        <w:t xml:space="preserve"> </w:t>
      </w:r>
      <w:r>
        <w:t xml:space="preserve">Mtra. Carolina Vega Sandoval, Director of Content</w:t>
      </w:r>
    </w:p>
    <w:p>
      <w:pPr>
        <w:pStyle w:val="BodyText"/>
      </w:pPr>
      <w:r>
        <w:rPr>
          <w:bCs/>
          <w:b/>
        </w:rPr>
        <w:t xml:space="preserve">RFC:</w:t>
      </w:r>
      <w:r>
        <w:t xml:space="preserve"> </w:t>
      </w:r>
      <w:r>
        <w:t xml:space="preserve">GEP120518AB3</w:t>
      </w:r>
    </w:p>
    <w:p>
      <w:pPr>
        <w:pStyle w:val="BodyText"/>
      </w:pPr>
      <w:r>
        <w:rPr>
          <w:bCs/>
          <w:b/>
        </w:rPr>
        <w:t xml:space="preserve">Address:</w:t>
      </w:r>
      <w:r>
        <w:t xml:space="preserve"> </w:t>
      </w:r>
      <w:r>
        <w:t xml:space="preserve">Paseo de la Reforma 295, Piso 12, Col. Cuauhtémoc, C.P. 06600, Mexico Mexico City, CDMX, Mexico</w:t>
      </w:r>
    </w:p>
    <w:p>
      <w:pPr>
        <w:pStyle w:val="BodyText"/>
      </w:pPr>
      <w:r>
        <w:rPr>
          <w:bCs/>
          <w:b/>
        </w:rPr>
        <w:t xml:space="preserve">Phone:</w:t>
      </w:r>
      <w:r>
        <w:t xml:space="preserve"> </w:t>
      </w:r>
      <w:r>
        <w:t xml:space="preserve">+52 (55) 5234-7890</w:t>
      </w:r>
    </w:p>
    <w:p>
      <w:pPr>
        <w:pStyle w:val="BodyText"/>
      </w:pPr>
      <w:r>
        <w:rPr>
          <w:bCs/>
          <w:b/>
        </w:rPr>
        <w:t xml:space="preserve">Email:</w:t>
      </w:r>
      <w:r>
        <w:t xml:space="preserve"> </w:t>
      </w:r>
      <w:r>
        <w:t xml:space="preserve">c.vega@editorialpacifico.mx</w:t>
      </w:r>
    </w:p>
    <w:bookmarkEnd w:id="21"/>
    <w:bookmarkStart w:id="23"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Investigative journalism reporting on municipal infrastructure projects in Mexico Mexico City. Includes on-site documentation, interviews with public officials, and compilation of a 15,000-word feature article for publication in the national edition.</w:t>
            </w:r>
          </w:p>
        </w:tc>
        <w:tc>
          <w:tcPr/>
          <w:p>
            <w:pPr>
              <w:pStyle w:val="Compact"/>
              <w:jc w:val="left"/>
            </w:pPr>
            <w:r>
              <w:t xml:space="preserve">May 2 – May 20,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Live broadcast journalism coverage of the Annual Economic Forum held at the Centro de Convenciones, Mexico Mexico City. The journalist provided real-time reporting, live commentary, and post-event analysis for a duration of six hours across two consecutive days.</w:t>
            </w:r>
          </w:p>
        </w:tc>
        <w:tc>
          <w:tcPr/>
          <w:p>
            <w:pPr>
              <w:pStyle w:val="Compact"/>
              <w:jc w:val="left"/>
            </w:pPr>
            <w:r>
              <w:t xml:space="preserve">May 28 – May 29, 2025</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Editorial consulting and fact-checking services for the client's quarterly publication. The journalist reviewed 32 articles for accuracy, verified sources, and provided editorial corrections in accordance with Mexican press standards and the Código de Ética Periodística.</w:t>
            </w:r>
          </w:p>
        </w:tc>
        <w:tc>
          <w:tcPr/>
          <w:p>
            <w:pPr>
              <w:pStyle w:val="Compact"/>
              <w:jc w:val="left"/>
            </w:pPr>
            <w:r>
              <w:t xml:space="preserve">June 1 – June 10,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Photographic and video documentation of a community development initiative in the Iztapalapa district, Mexico Mexico City. The journalist captured 450 high-resolution images and 12 minutes of video footage for the client's multimedia archive and social media distribution.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Translation and adaptation of the journalist's investigative report from Spanish to English for the client's international distribution channels. Includes professional proofreading and cultural context notes specific to the Mexico Mexico City metropolitan area.</w:t>
            </w:r>
          </w:p>
        </w:tc>
        <w:tc>
          <w:tcPr/>
          <w:p>
            <w:pPr>
              <w:pStyle w:val="Compact"/>
              <w:jc w:val="left"/>
            </w:pPr>
            <w:r>
              <w:t xml:space="preserve">June 13 – June 14, 2025</w:t>
            </w:r>
          </w:p>
        </w:tc>
        <w:tc>
          <w:tcPr/>
          <w:p>
            <w:pPr>
              <w:pStyle w:val="Compact"/>
              <w:jc w:val="left"/>
            </w:pPr>
            <w:r>
              <w:t xml:space="preserve">1</w:t>
            </w:r>
          </w:p>
        </w:tc>
        <w:tc>
          <w:tcPr/>
          <w:p>
            <w:pPr>
              <w:pStyle w:val="Compact"/>
              <w:jc w:val="left"/>
            </w:pPr>
            <w:r>
              <w:t xml:space="preserve">$7,550.00</w:t>
            </w:r>
          </w:p>
        </w:tc>
        <w:tc>
          <w:tcPr/>
          <w:p>
            <w:pPr>
              <w:pStyle w:val="Compact"/>
              <w:jc w:val="left"/>
            </w:pPr>
            <w:r>
              <w:t xml:space="preserve">$7,550.00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t xml:space="preserve">$108,000.00</w:t>
            </w:r>
          </w:p>
        </w:tc>
      </w:tr>
      <w:tr>
        <w:tc>
          <w:tcPr/>
          <w:p>
            <w:pPr>
              <w:pStyle w:val="Compact"/>
              <w:jc w:val="left"/>
            </w:pPr>
            <w:r>
              <w:t xml:space="preserve">IVA (16% Value Added Tax – Mexico)</w:t>
            </w:r>
          </w:p>
        </w:tc>
        <w:tc>
          <w:tcPr/>
          <w:p>
            <w:pPr>
              <w:pStyle w:val="Compact"/>
              <w:jc w:val="right"/>
            </w:pPr>
            <w:r>
              <w:t xml:space="preserve">$17,280.00</w:t>
            </w:r>
          </w:p>
        </w:tc>
      </w:tr>
      <w:tr>
        <w:tc>
          <w:tcPr/>
          <w:p>
            <w:pPr>
              <w:pStyle w:val="Compact"/>
              <w:jc w:val="left"/>
            </w:pPr>
            <w:r>
              <w:t xml:space="preserve">Retención ISR (10% Income Tax Withholding)</w:t>
            </w:r>
          </w:p>
        </w:tc>
        <w:tc>
          <w:tcPr/>
          <w:p>
            <w:pPr>
              <w:pStyle w:val="Compact"/>
              <w:jc w:val="right"/>
            </w:pPr>
            <w:r>
              <w:t xml:space="preserve">($10,800.00)</w:t>
            </w:r>
          </w:p>
        </w:tc>
      </w:tr>
      <w:tr>
        <w:tc>
          <w:tcPr/>
          <w:p>
            <w:pPr>
              <w:pStyle w:val="Compact"/>
              <w:jc w:val="left"/>
            </w:pPr>
            <w:r>
              <w:t xml:space="preserve">TOTAL AMOUNT DUE (MXN)</w:t>
            </w:r>
          </w:p>
        </w:tc>
        <w:tc>
          <w:tcPr/>
          <w:p>
            <w:pPr>
              <w:pStyle w:val="Compact"/>
              <w:jc w:val="right"/>
            </w:pPr>
            <w:r>
              <w:t xml:space="preserve">$114,480.00</w:t>
            </w:r>
          </w:p>
        </w:tc>
      </w:tr>
    </w:tbl>
    <w:bookmarkStart w:id="22" w:name="payment-instructions-notes"/>
    <w:p>
      <w:pPr>
        <w:pStyle w:val="Heading3"/>
      </w:pPr>
      <w:r>
        <w:t xml:space="preserve">Payment Instructions &amp; Notes</w:t>
      </w:r>
    </w:p>
    <w:p>
      <w:pPr>
        <w:pStyle w:val="FirstParagraph"/>
      </w:pPr>
      <w:r>
        <w:t xml:space="preserve">This Invoice is issued in accordance with the Federal Tax Code (Código Fiscal de la Federación) of Mexico and the applicable regulations governing professional services rendered by a journalist within the jurisdiction of Mexico Mexico City. All amounts are denominated in Mexican Pesos (MXN) unless otherwise stated.</w:t>
      </w:r>
    </w:p>
    <w:p>
      <w:pPr>
        <w:numPr>
          <w:ilvl w:val="0"/>
          <w:numId w:val="1001"/>
        </w:numPr>
        <w:pStyle w:val="Compact"/>
      </w:pPr>
      <w:r>
        <w:rPr>
          <w:bCs/>
          <w:b/>
        </w:rPr>
        <w:t xml:space="preserve">Bank Transfer:</w:t>
      </w:r>
      <w:r>
        <w:t xml:space="preserve"> </w:t>
      </w:r>
      <w:r>
        <w:t xml:space="preserve">Banco de México – Cuenta: 0123-4567-8901 – CLABE: 012180012345678901 – Beneficiary: Lic. Alejandro Ramírez Torres</w:t>
      </w:r>
    </w:p>
    <w:p>
      <w:pPr>
        <w:numPr>
          <w:ilvl w:val="0"/>
          <w:numId w:val="1001"/>
        </w:numPr>
        <w:pStyle w:val="Compact"/>
      </w:pPr>
      <w:r>
        <w:rPr>
          <w:bCs/>
          <w:b/>
        </w:rPr>
        <w:t xml:space="preserve">Payment Deadline:</w:t>
      </w:r>
      <w:r>
        <w:t xml:space="preserve"> </w:t>
      </w:r>
      <w:r>
        <w:t xml:space="preserve">This Invoice must be settled no later than July 15, 2025. Late payments will be subject to a penalty of 1.5% per month as stipulated in the service agreement.</w:t>
      </w:r>
    </w:p>
    <w:p>
      <w:pPr>
        <w:numPr>
          <w:ilvl w:val="0"/>
          <w:numId w:val="1001"/>
        </w:numPr>
        <w:pStyle w:val="Compact"/>
      </w:pPr>
      <w:r>
        <w:rPr>
          <w:bCs/>
          <w:b/>
        </w:rPr>
        <w:t xml:space="preserve">Tax Compliance:</w:t>
      </w:r>
      <w:r>
        <w:t xml:space="preserve"> </w:t>
      </w:r>
      <w:r>
        <w:t xml:space="preserve">The journalist has fulfilled all tax obligations with the Servicio de Administración Tributaria (SAT) of Mexico. The IVA and ISR amounts reflected in this Invoice are in full compliance with current Mexican tax law.</w:t>
      </w:r>
    </w:p>
    <w:p>
      <w:pPr>
        <w:numPr>
          <w:ilvl w:val="0"/>
          <w:numId w:val="1001"/>
        </w:numPr>
        <w:pStyle w:val="Compact"/>
      </w:pPr>
      <w:r>
        <w:rPr>
          <w:bCs/>
          <w:b/>
        </w:rPr>
        <w:t xml:space="preserve">Dispute Resolution:</w:t>
      </w:r>
      <w:r>
        <w:t xml:space="preserve"> </w:t>
      </w:r>
      <w:r>
        <w:t xml:space="preserve">Any disputes arising from this Invoice shall be resolved under the commercial laws of Mexico Mexico City, CDMX, and the applicable federal regulations of the United Mexican States.</w:t>
      </w:r>
    </w:p>
    <w:p>
      <w:pPr>
        <w:pStyle w:val="FirstParagraph"/>
      </w:pPr>
      <w:r>
        <w:rPr>
          <w:bCs/>
          <w:b/>
        </w:rPr>
        <w:t xml:space="preserve">Important:</w:t>
      </w:r>
      <w:r>
        <w:t xml:space="preserve"> </w:t>
      </w:r>
      <w:r>
        <w:t xml:space="preserve">This Invoice represents the final and complete billing for all journalist services rendered during the period of May 2, 2025, through June 14, 2025. No additional charges will be incurred beyond the amounts specified herein. The journalist confirms that all work was performed ethically, in compliance with the Mexican Constitution's provisions on freedom of the press (Article 6 and Article 7), and in adherence to the professional standards established by the Colegio de Periodistas de la Ciudad de México.</w:t>
      </w:r>
    </w:p>
    <w:bookmarkEnd w:id="22"/>
    <w:p>
      <w:pPr>
        <w:pStyle w:val="BodyText"/>
      </w:pPr>
      <w:r>
        <w:rPr>
          <w:bCs/>
          <w:b/>
        </w:rPr>
        <w:t xml:space="preserve">Invoice INV-2025-04871</w:t>
      </w:r>
      <w:r>
        <w:t xml:space="preserve"> </w:t>
      </w:r>
      <w:r>
        <w:t xml:space="preserve">| Issued by: Lic. Alejandro Ramírez Torres, Independent Journalist | Mexico Mexico City, CDMX, Mexico</w:t>
      </w:r>
    </w:p>
    <w:p>
      <w:pPr>
        <w:pStyle w:val="BodyText"/>
      </w:pPr>
      <w:r>
        <w:t xml:space="preserve">This document is a valid fiscal invoice (Factura) for tax purposes in Mexico. For verification, contact the issuing journalist or the SAT portal at www.sat.gob.mx.</w:t>
      </w:r>
    </w:p>
    <w:p>
      <w:pPr>
        <w:pStyle w:val="BodyText"/>
      </w:pPr>
      <w:r>
        <w:t xml:space="preserve">Thank you for your business. We appreciate the opportunity to provide professional journalist services to your organization in Mexico Mexico City.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Mexico Mexico City</dc:title>
  <dc:creator/>
  <dc:language>en</dc:language>
  <cp:keywords/>
  <dcterms:created xsi:type="dcterms:W3CDTF">2026-10-10T01:56:22Z</dcterms:created>
  <dcterms:modified xsi:type="dcterms:W3CDTF">2026-10-10T01:56:22Z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