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invoice"/>
    <w:p>
      <w:pPr>
        <w:pStyle w:val="Heading1"/>
      </w:pPr>
      <w:r>
        <w:t xml:space="preserve">INVOICE</w:t>
      </w:r>
    </w:p>
    <w:p>
      <w:pPr>
        <w:pStyle w:val="FirstParagraph"/>
      </w:pPr>
      <w:r>
        <w:t xml:space="preserve">Professional Journalist Services</w:t>
      </w:r>
    </w:p>
    <w:p>
      <w:pPr>
        <w:pStyle w:val="BodyText"/>
      </w:pPr>
      <w:r>
        <w:t xml:space="preserve">Morocco Casablanca</w:t>
      </w:r>
    </w:p>
    <w:bookmarkEnd w:id="20"/>
    <w:bookmarkStart w:id="21" w:name="invoice-number"/>
    <w:p>
      <w:pPr>
        <w:pStyle w:val="Heading3"/>
      </w:pPr>
      <w:r>
        <w:t xml:space="preserve">Invoice Number:</w:t>
      </w:r>
    </w:p>
    <w:p>
      <w:pPr>
        <w:pStyle w:val="FirstParagraph"/>
      </w:pPr>
      <w:r>
        <w:t xml:space="preserve">INV-CAS-2025-0047</w:t>
      </w:r>
    </w:p>
    <w:bookmarkEnd w:id="21"/>
    <w:bookmarkStart w:id="22" w:name="invoice-date"/>
    <w:p>
      <w:pPr>
        <w:pStyle w:val="Heading3"/>
      </w:pPr>
      <w:r>
        <w:t xml:space="preserve">Invoice Date:</w:t>
      </w:r>
    </w:p>
    <w:p>
      <w:pPr>
        <w:pStyle w:val="FirstParagraph"/>
      </w:pPr>
      <w:r>
        <w:t xml:space="preserve">15 June 2025</w:t>
      </w:r>
    </w:p>
    <w:bookmarkEnd w:id="22"/>
    <w:bookmarkStart w:id="23" w:name="due-date"/>
    <w:p>
      <w:pPr>
        <w:pStyle w:val="Heading3"/>
      </w:pPr>
      <w:r>
        <w:t xml:space="preserve">Due Date:</w:t>
      </w:r>
    </w:p>
    <w:p>
      <w:pPr>
        <w:pStyle w:val="FirstParagraph"/>
      </w:pPr>
      <w:r>
        <w:t xml:space="preserve">30 June 2025</w:t>
      </w:r>
    </w:p>
    <w:bookmarkEnd w:id="23"/>
    <w:bookmarkStart w:id="24" w:name="payment-terms"/>
    <w:p>
      <w:pPr>
        <w:pStyle w:val="Heading3"/>
      </w:pPr>
      <w:r>
        <w:t xml:space="preserve">Payment Terms:</w:t>
      </w:r>
    </w:p>
    <w:p>
      <w:pPr>
        <w:pStyle w:val="FirstParagraph"/>
      </w:pPr>
      <w:r>
        <w:t xml:space="preserve">Net 15 Days</w:t>
      </w:r>
    </w:p>
    <w:bookmarkEnd w:id="24"/>
    <w:bookmarkStart w:id="25" w:name="from-service-provider"/>
    <w:p>
      <w:pPr>
        <w:pStyle w:val="Heading3"/>
      </w:pPr>
      <w:r>
        <w:t xml:space="preserve">From (Service Provider)</w:t>
      </w:r>
    </w:p>
    <w:p>
      <w:pPr>
        <w:pStyle w:val="FirstParagraph"/>
      </w:pPr>
      <w:r>
        <w:rPr>
          <w:bCs/>
          <w:b/>
        </w:rPr>
        <w:t xml:space="preserve">Youssef El Amrani</w:t>
      </w:r>
    </w:p>
    <w:p>
      <w:pPr>
        <w:pStyle w:val="BodyText"/>
      </w:pPr>
      <w:r>
        <w:t xml:space="preserve">Freelance Journalist &amp; Media Consultant</w:t>
      </w:r>
    </w:p>
    <w:p>
      <w:pPr>
        <w:pStyle w:val="BodyText"/>
      </w:pPr>
      <w:r>
        <w:t xml:space="preserve">12, Boulevard Mohammed V</w:t>
      </w:r>
    </w:p>
    <w:p>
      <w:pPr>
        <w:pStyle w:val="BodyText"/>
      </w:pPr>
      <w:r>
        <w:t xml:space="preserve">Casablanca, 20000, Morocco</w:t>
      </w:r>
    </w:p>
    <w:p>
      <w:pPr>
        <w:pStyle w:val="BodyText"/>
      </w:pPr>
      <w:r>
        <w:t xml:space="preserve">Phone: +212 6 61 23 45 67</w:t>
      </w:r>
    </w:p>
    <w:p>
      <w:pPr>
        <w:pStyle w:val="BodyText"/>
      </w:pPr>
      <w:r>
        <w:t xml:space="preserve">Email: y.elamrani.journalist@casablanca-media.ma</w:t>
      </w:r>
    </w:p>
    <w:p>
      <w:pPr>
        <w:pStyle w:val="BodyText"/>
      </w:pPr>
      <w:r>
        <w:t xml:space="preserve">ICE: 002345678000091</w:t>
      </w:r>
    </w:p>
    <w:p>
      <w:pPr>
        <w:pStyle w:val="BodyText"/>
      </w:pPr>
      <w:r>
        <w:t xml:space="preserve">IF: 45678901</w:t>
      </w:r>
    </w:p>
    <w:bookmarkEnd w:id="25"/>
    <w:bookmarkStart w:id="26" w:name="bill-to-client"/>
    <w:p>
      <w:pPr>
        <w:pStyle w:val="Heading3"/>
      </w:pPr>
      <w:r>
        <w:t xml:space="preserve">Bill To (Client)</w:t>
      </w:r>
    </w:p>
    <w:p>
      <w:pPr>
        <w:pStyle w:val="FirstParagraph"/>
      </w:pPr>
      <w:r>
        <w:rPr>
          <w:bCs/>
          <w:b/>
        </w:rPr>
        <w:t xml:space="preserve">Atlas Media Group SARL</w:t>
      </w:r>
    </w:p>
    <w:p>
      <w:pPr>
        <w:pStyle w:val="BodyText"/>
      </w:pPr>
      <w:r>
        <w:t xml:space="preserve">Attn: Mr. Karim Benjelloun, Director of Communications</w:t>
      </w:r>
    </w:p>
    <w:p>
      <w:pPr>
        <w:pStyle w:val="BodyText"/>
      </w:pPr>
      <w:r>
        <w:t xml:space="preserve">45, Avenue Hassan II, Anfa District</w:t>
      </w:r>
    </w:p>
    <w:p>
      <w:pPr>
        <w:pStyle w:val="BodyText"/>
      </w:pPr>
      <w:r>
        <w:t xml:space="preserve">Casablanca, 20100, Morocco</w:t>
      </w:r>
    </w:p>
    <w:p>
      <w:pPr>
        <w:pStyle w:val="BodyText"/>
      </w:pPr>
      <w:r>
        <w:t xml:space="preserve">Phone: +212 5 22 33 44 55</w:t>
      </w:r>
    </w:p>
    <w:p>
      <w:pPr>
        <w:pStyle w:val="BodyText"/>
      </w:pPr>
      <w:r>
        <w:t xml:space="preserve">Email: communications@atlasmagroup.ma</w:t>
      </w:r>
    </w:p>
    <w:p>
      <w:pPr>
        <w:pStyle w:val="BodyText"/>
      </w:pPr>
      <w:r>
        <w:t xml:space="preserve">ICE: 001234567000045</w:t>
      </w:r>
    </w:p>
    <w:bookmarkEnd w:id="26"/>
    <w:bookmarkStart w:id="29" w:name="X0a0ee9c132e655ac690089e50f8cc87099a1b22"/>
    <w:p>
      <w:pPr>
        <w:pStyle w:val="Heading2"/>
      </w:pPr>
      <w:r>
        <w:t xml:space="preserve">Description of Journalist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(MAD)</w:t>
            </w:r>
          </w:p>
        </w:tc>
        <w:tc>
          <w:tcPr/>
          <w:p>
            <w:pPr>
              <w:pStyle w:val="Compact"/>
              <w:jc w:val="left"/>
            </w:pPr>
            <w:r>
              <w:t xml:space="preserve">Amount (MAD)</w:t>
            </w:r>
          </w:p>
        </w:tc>
      </w:tr>
      <w:tr>
        <w:tc>
          <w:tcPr/>
          <w:p>
            <w:pPr>
              <w:pStyle w:val="Compact"/>
              <w:jc w:val="left"/>
            </w:pPr>
            <w:r>
              <w:t xml:space="preserve">1</w:t>
            </w:r>
          </w:p>
        </w:tc>
        <w:tc>
          <w:tcPr/>
          <w:p>
            <w:pPr>
              <w:pStyle w:val="Compact"/>
              <w:jc w:val="left"/>
            </w:pPr>
            <w:r>
              <w:t xml:space="preserve">Investigative journalism reporting on urban development projects in the Casablanca metropolitan area, including on-site interviews, document review, and editorial writing (approximately 4,500 words)</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Photojournalism coverage of the Casablanca International Business Forum, including 120 high-resolution images, captioning, and editorial layout coordination</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3</w:t>
            </w:r>
          </w:p>
        </w:tc>
        <w:tc>
          <w:tcPr/>
          <w:p>
            <w:pPr>
              <w:pStyle w:val="Compact"/>
              <w:jc w:val="left"/>
            </w:pPr>
            <w:r>
              <w:t xml:space="preserve">Editorial consulting and fact-checking services for the quarterly corporate magazine published by Atlas Media Group, covering 22 articles across economic, cultural, and social themes relevant to the Morocco Casablanca region</w:t>
            </w:r>
          </w:p>
        </w:tc>
        <w:tc>
          <w:tcPr/>
          <w:p>
            <w:pPr>
              <w:pStyle w:val="Compact"/>
              <w:jc w:val="left"/>
            </w:pPr>
            <w:r>
              <w:t xml:space="preserve">08 Jun 2025</w:t>
            </w:r>
          </w:p>
        </w:tc>
        <w:tc>
          <w:tcPr/>
          <w:p>
            <w:pPr>
              <w:pStyle w:val="Compact"/>
              <w:jc w:val="left"/>
            </w:pPr>
            <w:r>
              <w:t xml:space="preserve">3</w:t>
            </w:r>
          </w:p>
        </w:tc>
        <w:tc>
          <w:tcPr/>
          <w:p>
            <w:pPr>
              <w:pStyle w:val="Compact"/>
              <w:jc w:val="left"/>
            </w:pPr>
            <w:r>
              <w:t xml:space="preserve">2,800.00</w:t>
            </w:r>
          </w:p>
        </w:tc>
        <w:tc>
          <w:tcPr/>
          <w:p>
            <w:pPr>
              <w:pStyle w:val="Compact"/>
              <w:jc w:val="left"/>
            </w:pPr>
            <w:r>
              <w:t xml:space="preserve">8,400.00</w:t>
            </w:r>
          </w:p>
        </w:tc>
      </w:tr>
      <w:tr>
        <w:tc>
          <w:tcPr/>
          <w:p>
            <w:pPr>
              <w:pStyle w:val="Compact"/>
              <w:jc w:val="left"/>
            </w:pPr>
            <w:r>
              <w:t xml:space="preserve">4</w:t>
            </w:r>
          </w:p>
        </w:tc>
        <w:tc>
          <w:tcPr/>
          <w:p>
            <w:pPr>
              <w:pStyle w:val="Compact"/>
              <w:jc w:val="left"/>
            </w:pPr>
            <w:r>
              <w:t xml:space="preserve">Live broadcast journalism support for the Casablanca Economic Summit, including real-time script preparation, live commentary, and post-event summary reporting</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Translation and localization of journalist-produced content from French to Arabic for the bilingual edition of the corporate publication, ensuring cultural sensitivity and regional accuracy for the Morocco Casablanca readership</w:t>
            </w:r>
          </w:p>
        </w:tc>
        <w:tc>
          <w:tcPr/>
          <w:p>
            <w:pPr>
              <w:pStyle w:val="Compact"/>
              <w:jc w:val="left"/>
            </w:pPr>
            <w:r>
              <w:t xml:space="preserve">12 Jun 2025</w:t>
            </w:r>
          </w:p>
        </w:tc>
        <w:tc>
          <w:tcPr/>
          <w:p>
            <w:pPr>
              <w:pStyle w:val="Compact"/>
              <w:jc w:val="left"/>
            </w:pPr>
            <w:r>
              <w:t xml:space="preserve">2</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6</w:t>
            </w:r>
          </w:p>
        </w:tc>
        <w:tc>
          <w:tcPr/>
          <w:p>
            <w:pPr>
              <w:pStyle w:val="Compact"/>
              <w:jc w:val="left"/>
            </w:pPr>
            <w:r>
              <w:t xml:space="preserve">Media training workshop for the internal communications team of Atlas Media Group, delivered in Casablanca, covering ethical journalism standards, digital storytelling techniques, and crisis communication protocols</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51,600.00 MAD</w:t>
            </w:r>
          </w:p>
        </w:tc>
      </w:tr>
      <w:tr>
        <w:tc>
          <w:tcPr/>
          <w:p>
            <w:pPr>
              <w:pStyle w:val="Compact"/>
              <w:jc w:val="left"/>
            </w:pPr>
            <w:r>
              <w:t xml:space="preserve">VAT (20%)</w:t>
            </w:r>
          </w:p>
        </w:tc>
        <w:tc>
          <w:tcPr/>
          <w:p>
            <w:pPr>
              <w:pStyle w:val="Compact"/>
              <w:jc w:val="right"/>
            </w:pPr>
            <w:r>
              <w:t xml:space="preserve">10,320.00 MAD</w:t>
            </w:r>
          </w:p>
        </w:tc>
      </w:tr>
      <w:tr>
        <w:tc>
          <w:tcPr/>
          <w:p>
            <w:pPr>
              <w:pStyle w:val="Compact"/>
              <w:jc w:val="left"/>
            </w:pPr>
            <w:r>
              <w:t xml:space="preserve">Withholding Tax (15%)</w:t>
            </w:r>
          </w:p>
        </w:tc>
        <w:tc>
          <w:tcPr/>
          <w:p>
            <w:pPr>
              <w:pStyle w:val="Compact"/>
              <w:jc w:val="right"/>
            </w:pPr>
            <w:r>
              <w:t xml:space="preserve">-7,740.00 MAD</w:t>
            </w:r>
          </w:p>
        </w:tc>
      </w:tr>
      <w:tr>
        <w:tc>
          <w:tcPr/>
          <w:p>
            <w:pPr>
              <w:pStyle w:val="Compact"/>
              <w:jc w:val="left"/>
            </w:pPr>
            <w:r>
              <w:t xml:space="preserve">Grand Total Due</w:t>
            </w:r>
          </w:p>
        </w:tc>
        <w:tc>
          <w:tcPr/>
          <w:p>
            <w:pPr>
              <w:pStyle w:val="Compact"/>
              <w:jc w:val="right"/>
            </w:pPr>
            <w:r>
              <w:t xml:space="preserve">54,180.00 MAD</w:t>
            </w:r>
          </w:p>
        </w:tc>
      </w:tr>
    </w:tbl>
    <w:bookmarkStart w:id="27" w:name="payment-terms-instructions"/>
    <w:p>
      <w:pPr>
        <w:pStyle w:val="Heading3"/>
      </w:pPr>
      <w:r>
        <w:t xml:space="preserve">Payment Terms &amp; Instructions</w:t>
      </w:r>
    </w:p>
    <w:p>
      <w:pPr>
        <w:pStyle w:val="FirstParagraph"/>
      </w:pPr>
      <w:r>
        <w:t xml:space="preserve">This invoice is payable within fifteen (15) calendar days from the date of issue, as per the standard commercial terms agreed upon between the journalist service provider and the client. Payment shall be made in Moroccan Dirhams (MAD) via bank transfer to the following account:</w:t>
      </w:r>
    </w:p>
    <w:p>
      <w:pPr>
        <w:pStyle w:val="BodyText"/>
      </w:pPr>
      <w:r>
        <w:rPr>
          <w:bCs/>
          <w:b/>
        </w:rPr>
        <w:t xml:space="preserve">Bank:</w:t>
      </w:r>
      <w:r>
        <w:t xml:space="preserve"> </w:t>
      </w:r>
      <w:r>
        <w:t xml:space="preserve">Bank of Africa (BMCE), Casablanca Branch</w:t>
      </w:r>
    </w:p>
    <w:p>
      <w:pPr>
        <w:pStyle w:val="BodyText"/>
      </w:pPr>
      <w:r>
        <w:rPr>
          <w:bCs/>
          <w:b/>
        </w:rPr>
        <w:t xml:space="preserve">Account Holder:</w:t>
      </w:r>
      <w:r>
        <w:t xml:space="preserve"> </w:t>
      </w:r>
      <w:r>
        <w:t xml:space="preserve">Youssef El Amrani</w:t>
      </w:r>
    </w:p>
    <w:p>
      <w:pPr>
        <w:pStyle w:val="BodyText"/>
      </w:pPr>
      <w:r>
        <w:rPr>
          <w:bCs/>
          <w:b/>
        </w:rPr>
        <w:t xml:space="preserve">RIB:</w:t>
      </w:r>
      <w:r>
        <w:t xml:space="preserve"> </w:t>
      </w:r>
      <w:r>
        <w:t xml:space="preserve">007 700 0123456789012 34</w:t>
      </w:r>
    </w:p>
    <w:p>
      <w:pPr>
        <w:pStyle w:val="BodyText"/>
      </w:pPr>
      <w:r>
        <w:rPr>
          <w:bCs/>
          <w:b/>
        </w:rPr>
        <w:t xml:space="preserve">SWIFT/BIC:</w:t>
      </w:r>
      <w:r>
        <w:t xml:space="preserve"> </w:t>
      </w:r>
      <w:r>
        <w:t xml:space="preserve">BMAMMA</w:t>
      </w:r>
    </w:p>
    <w:p>
      <w:pPr>
        <w:pStyle w:val="BodyText"/>
      </w:pPr>
      <w:r>
        <w:t xml:space="preserve">Please reference the invoice number</w:t>
      </w:r>
      <w:r>
        <w:t xml:space="preserve"> </w:t>
      </w:r>
      <w:r>
        <w:rPr>
          <w:bCs/>
          <w:b/>
        </w:rPr>
        <w:t xml:space="preserve">INV-CAS-2025-0047</w:t>
      </w:r>
      <w:r>
        <w:t xml:space="preserve"> </w:t>
      </w:r>
      <w:r>
        <w:t xml:space="preserve">in all payment communications. Late payments are subject to a penalty of 1.5% per month in accordance with Moroccan commercial law (Code de Commerce, Article 431).</w:t>
      </w:r>
    </w:p>
    <w:bookmarkEnd w:id="27"/>
    <w:bookmarkStart w:id="28" w:name="notes-additional-information"/>
    <w:p>
      <w:pPr>
        <w:pStyle w:val="Heading3"/>
      </w:pPr>
      <w:r>
        <w:t xml:space="preserve">Notes &amp; Additional Information</w:t>
      </w:r>
    </w:p>
    <w:p>
      <w:pPr>
        <w:pStyle w:val="FirstParagraph"/>
      </w:pPr>
      <w:r>
        <w:t xml:space="preserve">This invoice confirms the professional journalist services rendered in the city of Casablanca, Morocco, during the period of 2 June 2025 to 13 June 2025. All journalistic content produced under this engagement remains the intellectual property of Atlas Media Group SARL upon full settlement of this invoice, in compliance with Moroccan intellectual property law (Law 2.00.08).</w:t>
      </w:r>
    </w:p>
    <w:p>
      <w:pPr>
        <w:pStyle w:val="BodyText"/>
      </w:pPr>
      <w:r>
        <w:t xml:space="preserve">The journalist service provider confirms that all reporting, photography, and editorial work was conducted in full compliance with the Moroccan Press Law (Law 88.13) and the ethical standards of the Moroccan Journalists Syndicate (Syndicat National des Journalistes du Maroc). All sources were handled with due confidentiality, and all on-site reporting in the Casablanca area was conducted with proper permits where required by local municipal authorities.</w:t>
      </w:r>
    </w:p>
    <w:p>
      <w:pPr>
        <w:pStyle w:val="BodyText"/>
      </w:pPr>
      <w:r>
        <w:t xml:space="preserve">This invoice is issued in accordance with the Moroccan General Tax Code (Code Général des Impôts) and the applicable regulations of the Direction Générale des Impôts, Casablanca Regional Directorate. The withholding tax deduction of 15% has been applied as mandated for professional service fees paid to independent journalists and media consultants operating within the Kingdom of Morocco.</w:t>
      </w:r>
    </w:p>
    <w:p>
      <w:pPr>
        <w:pStyle w:val="BodyText"/>
      </w:pPr>
      <w:r>
        <w:t xml:space="preserve">Should the client require any clarification regarding the line items, the scope of journalist services delivered, or the tax calculations on this invoice, please contact the service provider directly at the address listed above. A duplicate copy of this invoice may be requested within ninety (90) days of the original issue date.</w:t>
      </w:r>
    </w:p>
    <w:bookmarkEnd w:id="28"/>
    <w:p>
      <w:pPr>
        <w:pStyle w:val="BodyText"/>
      </w:pPr>
      <w:r>
        <w:rPr>
          <w:bCs/>
          <w:b/>
        </w:rPr>
        <w:t xml:space="preserve">Youssef El Amrani</w:t>
      </w:r>
      <w:r>
        <w:t xml:space="preserve"> </w:t>
      </w:r>
      <w:r>
        <w:t xml:space="preserve">— Freelance Journalist, Media Consultant &amp; Photojournalist</w:t>
      </w:r>
    </w:p>
    <w:p>
      <w:pPr>
        <w:pStyle w:val="BodyText"/>
      </w:pPr>
      <w:r>
        <w:t xml:space="preserve">Registered in the Casablanca Commercial Registry | ICE: 002345678000091 | IF: 45678901</w:t>
      </w:r>
    </w:p>
    <w:p>
      <w:pPr>
        <w:pStyle w:val="BodyText"/>
      </w:pPr>
      <w:r>
        <w:t xml:space="preserve">Member, Syndicat National des Journalistes du Maroc (SNJM) — Casablanca Chapter</w:t>
      </w:r>
    </w:p>
    <w:p>
      <w:pPr>
        <w:pStyle w:val="BodyText"/>
      </w:pPr>
      <w:r>
        <w:t xml:space="preserve">This invoice was generated electronically and is valid without a physical signature in accordance with Moroccan e-commerce and digital transaction regulations. For any disputes, the competent courts of Casablanca, Morocco shall have exclusive jurisdiction.</w:t>
      </w:r>
    </w:p>
    <w:p>
      <w:pPr>
        <w:pStyle w:val="BodyText"/>
      </w:pPr>
      <w:r>
        <w:t xml:space="preserve">© 2025 Youssef El Amrani — Journalist Services, Casablanca, Morocco.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Morocco Casablanca</dc:title>
  <dc:creator/>
  <dc:language>en</dc:language>
  <cp:keywords/>
  <dcterms:created xsi:type="dcterms:W3CDTF">2026-10-10T06:59:20Z</dcterms:created>
  <dcterms:modified xsi:type="dcterms:W3CDTF">2026-10-10T06:59:20Z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