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Professional Journalist Services</w:t>
      </w:r>
    </w:p>
    <w:bookmarkStart w:id="20" w:name="invoice-number"/>
    <w:p>
      <w:pPr>
        <w:pStyle w:val="Heading3"/>
      </w:pPr>
      <w:r>
        <w:t xml:space="preserve">Invoice Number:</w:t>
      </w:r>
    </w:p>
    <w:p>
      <w:pPr>
        <w:pStyle w:val="FirstParagraph"/>
      </w:pPr>
      <w:r>
        <w:t xml:space="preserve">INV-AKL-2025-0047</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journalist-service-provider"/>
    <w:p>
      <w:pPr>
        <w:pStyle w:val="Heading3"/>
      </w:pPr>
      <w:r>
        <w:t xml:space="preserve">Journalist (Service Provider)</w:t>
      </w:r>
    </w:p>
    <w:p>
      <w:pPr>
        <w:pStyle w:val="FirstParagraph"/>
      </w:pPr>
      <w:r>
        <w:rPr>
          <w:bCs/>
          <w:b/>
        </w:rPr>
        <w:t xml:space="preserve">Alexandra M. Whitfield</w:t>
      </w:r>
    </w:p>
    <w:p>
      <w:pPr>
        <w:pStyle w:val="BodyText"/>
      </w:pPr>
      <w:r>
        <w:t xml:space="preserve">Senior Investigative Journalist</w:t>
      </w:r>
    </w:p>
    <w:p>
      <w:pPr>
        <w:pStyle w:val="BodyText"/>
      </w:pPr>
      <w:r>
        <w:t xml:space="preserve">128 Karangahape Road</w:t>
      </w:r>
    </w:p>
    <w:p>
      <w:pPr>
        <w:pStyle w:val="BodyText"/>
      </w:pPr>
      <w:r>
        <w:t xml:space="preserve">Ponsonby, Auckland 1011</w:t>
      </w:r>
    </w:p>
    <w:p>
      <w:pPr>
        <w:pStyle w:val="BodyText"/>
      </w:pPr>
      <w:r>
        <w:t xml:space="preserve">New Zealand</w:t>
      </w:r>
    </w:p>
    <w:p>
      <w:pPr>
        <w:pStyle w:val="BodyText"/>
      </w:pPr>
      <w:r>
        <w:t xml:space="preserve">Email: a.whitfield@nzjournalist.co.nz</w:t>
      </w:r>
    </w:p>
    <w:p>
      <w:pPr>
        <w:pStyle w:val="BodyText"/>
      </w:pPr>
      <w:r>
        <w:t xml:space="preserve">Phone: +64 9 555 0142</w:t>
      </w:r>
    </w:p>
    <w:p>
      <w:pPr>
        <w:pStyle w:val="BodyText"/>
      </w:pPr>
      <w:r>
        <w:t xml:space="preserve">IRD Number: 123-456-789</w:t>
      </w:r>
    </w:p>
    <w:bookmarkEnd w:id="24"/>
    <w:bookmarkStart w:id="25" w:name="client-bill-to"/>
    <w:p>
      <w:pPr>
        <w:pStyle w:val="Heading3"/>
      </w:pPr>
      <w:r>
        <w:t xml:space="preserve">Client (Bill To)</w:t>
      </w:r>
    </w:p>
    <w:p>
      <w:pPr>
        <w:pStyle w:val="FirstParagraph"/>
      </w:pPr>
      <w:r>
        <w:rPr>
          <w:bCs/>
          <w:b/>
        </w:rPr>
        <w:t xml:space="preserve">Harbour Media Group Ltd</w:t>
      </w:r>
    </w:p>
    <w:p>
      <w:pPr>
        <w:pStyle w:val="BodyText"/>
      </w:pPr>
      <w:r>
        <w:t xml:space="preserve">Attn: Sarah Chen, Managing Editor</w:t>
      </w:r>
    </w:p>
    <w:p>
      <w:pPr>
        <w:pStyle w:val="BodyText"/>
      </w:pPr>
      <w:r>
        <w:t xml:space="preserve">Level 14, 200 Queen Street</w:t>
      </w:r>
    </w:p>
    <w:p>
      <w:pPr>
        <w:pStyle w:val="BodyText"/>
      </w:pPr>
      <w:r>
        <w:t xml:space="preserve">Auckland CBD, Auckland 1010</w:t>
      </w:r>
    </w:p>
    <w:p>
      <w:pPr>
        <w:pStyle w:val="BodyText"/>
      </w:pPr>
      <w:r>
        <w:t xml:space="preserve">New Zealand</w:t>
      </w:r>
    </w:p>
    <w:p>
      <w:pPr>
        <w:pStyle w:val="BodyText"/>
      </w:pPr>
      <w:r>
        <w:t xml:space="preserve">Email: s.chen@harbourmedia.co.nz</w:t>
      </w:r>
    </w:p>
    <w:p>
      <w:pPr>
        <w:pStyle w:val="BodyText"/>
      </w:pPr>
      <w:r>
        <w:t xml:space="preserve">Phone: +64 9 376 2200</w:t>
      </w:r>
    </w:p>
    <w:p>
      <w:pPr>
        <w:pStyle w:val="BodyText"/>
      </w:pPr>
      <w:r>
        <w:t xml:space="preserve">Company No: 942817653</w:t>
      </w:r>
    </w:p>
    <w:bookmarkEnd w:id="25"/>
    <w:p>
      <w:pPr>
        <w:pStyle w:val="BodyText"/>
      </w:pPr>
      <w:r>
        <w:rPr>
          <w:bCs/>
          <w:b/>
        </w:rPr>
        <w:t xml:space="preserve">Invoice Note:</w:t>
      </w:r>
      <w:r>
        <w:t xml:space="preserve"> </w:t>
      </w:r>
      <w:r>
        <w:t xml:space="preserve">This Invoice covers all professional Journalist services rendered in New Zealand Auckland during the period of 1 June 2025 to 13 June 2025. All rates are quoted in New Zealand Dollars (NZD) and are subject to the applicable Goods and Services Tax (GST) as per New Zealand tax legislation. The Journalist confirms that all work was conducted in accordance with the New Zealand Press Council's Code of Ethics and the Privacy Act 2020.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Date(s) Performed</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Investigative reporting and on-site interviews for the "Auckland Housing Crisis" feature article. The Journalist conducted in-depth interviews with 14 residents, 3 city councillors, and 2 urban planning experts across multiple locations in New Zealand Auckland including the City Centre, Ponsonby, and North Shore suburbs.</w:t>
            </w:r>
          </w:p>
        </w:tc>
        <w:tc>
          <w:tcPr/>
          <w:p>
            <w:pPr>
              <w:pStyle w:val="Compact"/>
              <w:jc w:val="left"/>
            </w:pPr>
            <w:r>
              <w:t xml:space="preserve">2–5 June 2025</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Photographic documentation and visual journalism support. The Journalist captured 240+ high-resolution images and a 12-minute video package documenting the conditions at three Auckland council-managed housing facilities. All visual content was edited and formatted for publication.</w:t>
            </w:r>
          </w:p>
        </w:tc>
        <w:tc>
          <w:tcPr/>
          <w:p>
            <w:pPr>
              <w:pStyle w:val="Compact"/>
              <w:jc w:val="left"/>
            </w:pPr>
            <w:r>
              <w:t xml:space="preserve">3–6 June 2025</w:t>
            </w:r>
          </w:p>
        </w:tc>
        <w:tc>
          <w:tcPr/>
          <w:p>
            <w:pPr>
              <w:pStyle w:val="Compact"/>
              <w:jc w:val="left"/>
            </w:pPr>
            <w:r>
              <w:t xml:space="preserve">16 hrs</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Research and fact-checking services. The Journalist accessed public records from the Auckland Council, the Department of Buildings, and the New Zealand Government's official statistics portal. Cross-referencing of 87 individual data points was completed to ensure the accuracy and integrity of the published Journalist report.</w:t>
            </w:r>
          </w:p>
        </w:tc>
        <w:tc>
          <w:tcPr/>
          <w:p>
            <w:pPr>
              <w:pStyle w:val="Compact"/>
              <w:jc w:val="left"/>
            </w:pPr>
            <w:r>
              <w:t xml:space="preserve">4–8 June 2025</w:t>
            </w:r>
          </w:p>
        </w:tc>
        <w:tc>
          <w:tcPr/>
          <w:p>
            <w:pPr>
              <w:pStyle w:val="Compact"/>
              <w:jc w:val="left"/>
            </w:pPr>
            <w:r>
              <w:t xml:space="preserve">24 hrs</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04</w:t>
            </w:r>
          </w:p>
        </w:tc>
        <w:tc>
          <w:tcPr/>
          <w:p>
            <w:pPr>
              <w:pStyle w:val="Compact"/>
              <w:jc w:val="left"/>
            </w:pPr>
            <w:r>
              <w:t xml:space="preserve">Editorial consultation and story development workshop. The Journalist attended a two-day workshop at the Harbour Media Group offices in Auckland CBD to collaborate with the editorial team on narrative structure, headline options, and compliance with New Zealand media law and the Fair Trading Act 1986.</w:t>
            </w:r>
          </w:p>
        </w:tc>
        <w:tc>
          <w:tcPr/>
          <w:p>
            <w:pPr>
              <w:pStyle w:val="Compact"/>
              <w:jc w:val="left"/>
            </w:pPr>
            <w:r>
              <w:t xml:space="preserve">9–10 June 2025</w:t>
            </w:r>
          </w:p>
        </w:tc>
        <w:tc>
          <w:tcPr/>
          <w:p>
            <w:pPr>
              <w:pStyle w:val="Compact"/>
              <w:jc w:val="left"/>
            </w:pPr>
            <w:r>
              <w:t xml:space="preserve">12 hrs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Travel and local transport expenses within New Zealand Auckland. The Journalist utilised public transport (AT HOP card), two taxi rides for urgent source meetings, and one rental vehicle for a full-day field assignment in the Waitakere Ranges area. All receipts are attached to this Invoice as Appendix A.</w:t>
            </w:r>
          </w:p>
        </w:tc>
        <w:tc>
          <w:tcPr/>
          <w:p>
            <w:pPr>
              <w:pStyle w:val="Compact"/>
              <w:jc w:val="left"/>
            </w:pPr>
            <w:r>
              <w:t xml:space="preserve">2–12 June 2025</w:t>
            </w:r>
          </w:p>
        </w:tc>
        <w:tc>
          <w:tcPr/>
          <w:p>
            <w:pPr>
              <w:pStyle w:val="Compact"/>
              <w:jc w:val="left"/>
            </w:pPr>
            <w:r>
              <w:t xml:space="preserve">11 days</w:t>
            </w:r>
          </w:p>
        </w:tc>
        <w:tc>
          <w:tcPr/>
          <w:p>
            <w:pPr>
              <w:pStyle w:val="Compact"/>
              <w:jc w:val="left"/>
            </w:pPr>
            <w:r>
              <w:t xml:space="preserve">$85.00</w:t>
            </w:r>
          </w:p>
        </w:tc>
        <w:tc>
          <w:tcPr/>
          <w:p>
            <w:pPr>
              <w:pStyle w:val="Compact"/>
              <w:jc w:val="left"/>
            </w:pPr>
            <w:r>
              <w:t xml:space="preserve">$935.00</w:t>
            </w:r>
          </w:p>
        </w:tc>
      </w:tr>
      <w:tr>
        <w:tc>
          <w:tcPr/>
          <w:p>
            <w:pPr>
              <w:pStyle w:val="Compact"/>
              <w:jc w:val="left"/>
            </w:pPr>
            <w:r>
              <w:t xml:space="preserve">06</w:t>
            </w:r>
          </w:p>
        </w:tc>
        <w:tc>
          <w:tcPr/>
          <w:p>
            <w:pPr>
              <w:pStyle w:val="Compact"/>
              <w:jc w:val="left"/>
            </w:pPr>
            <w:r>
              <w:t xml:space="preserve">Post-publication follow-up and corrections management. The Journalist monitored reader feedback, responded to three formal queries from the New Zealand Press Council, and issued one minor correction regarding a source's title. This ensures the Journalist maintains the highest standards of accountability expected in New Zealand Auckland media.</w:t>
            </w:r>
          </w:p>
        </w:tc>
        <w:tc>
          <w:tcPr/>
          <w:p>
            <w:pPr>
              <w:pStyle w:val="Compact"/>
              <w:jc w:val="left"/>
            </w:pPr>
            <w:r>
              <w:t xml:space="preserve">11–13 June 2025</w:t>
            </w:r>
          </w:p>
        </w:tc>
        <w:tc>
          <w:tcPr/>
          <w:p>
            <w:pPr>
              <w:pStyle w:val="Compact"/>
              <w:jc w:val="left"/>
            </w:pPr>
            <w:r>
              <w:t xml:space="preserve">6 hrs</w:t>
            </w:r>
          </w:p>
        </w:tc>
        <w:tc>
          <w:tcPr/>
          <w:p>
            <w:pPr>
              <w:pStyle w:val="Compact"/>
              <w:jc w:val="left"/>
            </w:pPr>
            <w:r>
              <w:t xml:space="preserve">$175.00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$16,545.00</w:t>
            </w:r>
          </w:p>
        </w:tc>
      </w:tr>
      <w:tr>
        <w:tc>
          <w:tcPr/>
          <w:p>
            <w:pPr>
              <w:pStyle w:val="Compact"/>
              <w:jc w:val="left"/>
            </w:pPr>
            <w:r>
              <w:t xml:space="preserve">GST (15%)</w:t>
            </w:r>
          </w:p>
        </w:tc>
        <w:tc>
          <w:tcPr/>
          <w:p>
            <w:pPr>
              <w:pStyle w:val="Compact"/>
              <w:jc w:val="right"/>
            </w:pPr>
            <w:r>
              <w:t xml:space="preserve">$2,481.75</w:t>
            </w:r>
          </w:p>
        </w:tc>
      </w:tr>
      <w:tr>
        <w:tc>
          <w:tcPr/>
          <w:p>
            <w:pPr>
              <w:pStyle w:val="Compact"/>
              <w:jc w:val="left"/>
            </w:pPr>
            <w:r>
              <w:t xml:space="preserve">Discount (Loyalty – 5%)</w:t>
            </w:r>
          </w:p>
        </w:tc>
        <w:tc>
          <w:tcPr/>
          <w:p>
            <w:pPr>
              <w:pStyle w:val="Compact"/>
              <w:jc w:val="right"/>
            </w:pPr>
            <w:r>
              <w:t xml:space="preserve">-$827.25</w:t>
            </w:r>
          </w:p>
        </w:tc>
      </w:tr>
      <w:tr>
        <w:tc>
          <w:tcPr/>
          <w:p>
            <w:pPr>
              <w:pStyle w:val="Compact"/>
              <w:jc w:val="left"/>
            </w:pPr>
            <w:r>
              <w:t xml:space="preserve">Total Amount Due (NZD)</w:t>
            </w:r>
          </w:p>
        </w:tc>
        <w:tc>
          <w:tcPr/>
          <w:p>
            <w:pPr>
              <w:pStyle w:val="Compact"/>
              <w:jc w:val="right"/>
            </w:pPr>
            <w:r>
              <w:t xml:space="preserve">$18,199.50</w:t>
            </w:r>
          </w:p>
        </w:tc>
      </w:tr>
    </w:tbl>
    <w:bookmarkStart w:id="26" w:name="payment-details"/>
    <w:p>
      <w:pPr>
        <w:pStyle w:val="Heading4"/>
      </w:pPr>
      <w:r>
        <w:t xml:space="preserve">Payment Details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Alexandra M. Whitfield</w:t>
      </w:r>
    </w:p>
    <w:p>
      <w:pPr>
        <w:pStyle w:val="BodyText"/>
      </w:pPr>
      <w:r>
        <w:rPr>
          <w:bCs/>
          <w:b/>
        </w:rPr>
        <w:t xml:space="preserve">Account Number:</w:t>
      </w:r>
      <w:r>
        <w:t xml:space="preserve"> </w:t>
      </w:r>
      <w:r>
        <w:t xml:space="preserve">01-0345-6789012-00</w:t>
      </w:r>
    </w:p>
    <w:p>
      <w:pPr>
        <w:pStyle w:val="BodyText"/>
      </w:pPr>
      <w:r>
        <w:rPr>
          <w:bCs/>
          <w:b/>
        </w:rPr>
        <w:t xml:space="preserve">Branch Code:</w:t>
      </w:r>
      <w:r>
        <w:t xml:space="preserve"> </w:t>
      </w:r>
      <w:r>
        <w:t xml:space="preserve">01-0345</w:t>
      </w:r>
    </w:p>
    <w:p>
      <w:pPr>
        <w:pStyle w:val="BodyText"/>
      </w:pPr>
      <w:r>
        <w:rPr>
          <w:bCs/>
          <w:b/>
        </w:rPr>
        <w:t xml:space="preserve">Reference:</w:t>
      </w:r>
      <w:r>
        <w:t xml:space="preserve"> </w:t>
      </w:r>
      <w:r>
        <w:t xml:space="preserve">INV-AKL-2025-0047</w:t>
      </w:r>
    </w:p>
    <w:bookmarkEnd w:id="26"/>
    <w:bookmarkStart w:id="27" w:name="payment-method-options"/>
    <w:p>
      <w:pPr>
        <w:pStyle w:val="Heading4"/>
      </w:pPr>
      <w:r>
        <w:t xml:space="preserve">Payment Method Options</w:t>
      </w:r>
    </w:p>
    <w:p>
      <w:pPr>
        <w:pStyle w:val="FirstParagraph"/>
      </w:pPr>
      <w:r>
        <w:t xml:space="preserve">1. Direct bank transfer (preferred)</w:t>
      </w:r>
    </w:p>
    <w:p>
      <w:pPr>
        <w:pStyle w:val="BodyText"/>
      </w:pPr>
      <w:r>
        <w:t xml:space="preserve">2. EFTPOS via secure payment portal</w:t>
      </w:r>
    </w:p>
    <w:p>
      <w:pPr>
        <w:pStyle w:val="BodyText"/>
      </w:pPr>
      <w:r>
        <w:t xml:space="preserve">3. Cheque payable to "A.M. Whitfield Journalist Services"</w:t>
      </w:r>
    </w:p>
    <w:p>
      <w:pPr>
        <w:pStyle w:val="BodyText"/>
      </w:pPr>
      <w:r>
        <w:t xml:space="preserve">4. Credit card (Visa / Mastercard) – 2.5% surcharge applies</w:t>
      </w:r>
    </w:p>
    <w:p>
      <w:pPr>
        <w:pStyle w:val="BodyText"/>
      </w:pPr>
      <w:r>
        <w:rPr>
          <w:iCs/>
          <w:i/>
        </w:rPr>
        <w:t xml:space="preserve">All payments must be made in New Zealand Dollars (NZD).</w:t>
      </w:r>
    </w:p>
    <w:bookmarkEnd w:id="27"/>
    <w:bookmarkStart w:id="28" w:name="terms-and-conditions-of-this-invoice"/>
    <w:p>
      <w:pPr>
        <w:pStyle w:val="Heading3"/>
      </w:pPr>
      <w:r>
        <w:t xml:space="preserve">Terms and Conditions of This Invoice</w:t>
      </w:r>
    </w:p>
    <w:p>
      <w:pPr>
        <w:numPr>
          <w:ilvl w:val="0"/>
          <w:numId w:val="1001"/>
        </w:numPr>
        <w:pStyle w:val="Compact"/>
      </w:pPr>
      <w:r>
        <w:t xml:space="preserve">This Invoice is issued by the Journalist, Alexandra M. Whitfield, operating as a sole-trader media professional registered in New Zealand Auckland. All services described herein were performed in compliance with New Zealand employment, tax, and media regulations.</w:t>
      </w:r>
    </w:p>
    <w:p>
      <w:pPr>
        <w:numPr>
          <w:ilvl w:val="0"/>
          <w:numId w:val="1001"/>
        </w:numPr>
        <w:pStyle w:val="Compact"/>
      </w:pPr>
      <w:r>
        <w:t xml:space="preserve">Payment of this Invoice is due within thirty (30) calendar days of the Invoice date. Late payments will incur interest at the rate of 10% per annum, calculated daily, in accordance with the New Zealand Consumer Guarantees Act 1993 and applicable commercial law.</w:t>
      </w:r>
    </w:p>
    <w:p>
      <w:pPr>
        <w:numPr>
          <w:ilvl w:val="0"/>
          <w:numId w:val="1001"/>
        </w:numPr>
        <w:pStyle w:val="Compact"/>
      </w:pPr>
      <w:r>
        <w:t xml:space="preserve">All intellectual property rights in the written articles, photographs, video footage, and research materials produced by the Journalist during the engagement period shall transfer to the Client upon full and final payment of this Invoice. Until such payment is received, the Journalist retains all copyright and reproduction rights.</w:t>
      </w:r>
    </w:p>
    <w:p>
      <w:pPr>
        <w:numPr>
          <w:ilvl w:val="0"/>
          <w:numId w:val="1001"/>
        </w:numPr>
        <w:pStyle w:val="Compact"/>
      </w:pPr>
      <w:r>
        <w:t xml:space="preserve">The Journalist warrants that all information gathered and reported in New Zealand Auckland was obtained lawfully, with appropriate consent from all sources, and in full compliance with the Privacy Act 2020, the Crimes Act 1961, and the New Zealand Press Council's Code of Ethics.</w:t>
      </w:r>
    </w:p>
    <w:p>
      <w:pPr>
        <w:numPr>
          <w:ilvl w:val="0"/>
          <w:numId w:val="1001"/>
        </w:numPr>
        <w:pStyle w:val="Compact"/>
      </w:pPr>
      <w:r>
        <w:t xml:space="preserve">Any disputes arising from this Invoice shall be resolved through the Disputes Tribunal of New Zealand or, where the amount exceeds the Tribunal's jurisdiction, through the District Court in Auckland. The governing law for this Invoice is the law of New Zealand.</w:t>
      </w:r>
    </w:p>
    <w:p>
      <w:pPr>
        <w:numPr>
          <w:ilvl w:val="0"/>
          <w:numId w:val="1001"/>
        </w:numPr>
        <w:pStyle w:val="Compact"/>
      </w:pPr>
      <w:r>
        <w:t xml:space="preserve">This Invoice constitutes the final and complete statement of all Journalist services rendered for the period specified. No additional charges will be incurred beyond the amounts stated unless a written amendment is agreed upon by both parties prior to the commencement of any additional work.</w:t>
      </w:r>
    </w:p>
    <w:p>
      <w:pPr>
        <w:numPr>
          <w:ilvl w:val="0"/>
          <w:numId w:val="1001"/>
        </w:numPr>
        <w:pStyle w:val="Compact"/>
      </w:pPr>
      <w:r>
        <w:t xml:space="preserve">The Client acknowledges that the Journalist is an independent contractor and not an employee of Harbour Media Group Ltd. The Journalist is solely responsible for their own income tax, ACC levies, and any other statutory obligations as a self-employed professional in New Zealand Auckland.</w:t>
      </w:r>
    </w:p>
    <w:bookmarkEnd w:id="28"/>
    <w:p>
      <w:pPr>
        <w:pStyle w:val="FirstParagraph"/>
      </w:pPr>
      <w:r>
        <w:rPr>
          <w:bCs/>
          <w:b/>
        </w:rPr>
        <w:t xml:space="preserve">INVOICE INV-AKL-2025-0047</w:t>
      </w:r>
      <w:r>
        <w:t xml:space="preserve"> </w:t>
      </w:r>
      <w:r>
        <w:t xml:space="preserve">| Issued by: Alexandra M. Whitfield, Journalist | New Zealand Auckland</w:t>
      </w:r>
    </w:p>
    <w:p>
      <w:pPr>
        <w:pStyle w:val="BodyText"/>
      </w:pPr>
      <w:r>
        <w:t xml:space="preserve">This Invoice was generated electronically and is valid without a physical signature. For queries regarding this Invoice, please contact the Journalist at a.whitfield@nzjournalist.co.nz or +64 9 555 0142.</w:t>
      </w:r>
    </w:p>
    <w:p>
      <w:pPr>
        <w:pStyle w:val="BodyText"/>
      </w:pPr>
      <w:r>
        <w:t xml:space="preserve">Thank you for your business. We look forward to continuing our professional relationship in New Zealand Auckland and beyond.</w:t>
      </w:r>
    </w:p>
    <w:p>
      <w:pPr>
        <w:pStyle w:val="BodyText"/>
      </w:pPr>
      <w:r>
        <w:t xml:space="preserve">© 2025 A.M. Whitfield Journalist Services. All rights reserved. Registered in New Zealand.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New Zealand Auckland</dc:title>
  <dc:creator/>
  <dc:language>en</dc:language>
  <cp:keywords/>
  <dcterms:created xsi:type="dcterms:W3CDTF">2026-10-10T07:36:59Z</dcterms:created>
  <dcterms:modified xsi:type="dcterms:W3CDTF">2026-10-10T07:36:59Z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