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andina-press-media-solutions-s.a.c."/>
    <w:p>
      <w:pPr>
        <w:pStyle w:val="Heading1"/>
      </w:pPr>
      <w:r>
        <w:t xml:space="preserve">Andina Press &amp; Media Solutions S.A.C.</w:t>
      </w:r>
    </w:p>
    <w:p>
      <w:pPr>
        <w:pStyle w:val="FirstParagraph"/>
      </w:pPr>
      <w:r>
        <w:t xml:space="preserve">RUC: 20587432190</w:t>
      </w:r>
    </w:p>
    <w:p>
      <w:pPr>
        <w:pStyle w:val="BodyText"/>
      </w:pPr>
      <w:r>
        <w:t xml:space="preserve">Av. Javier Prado Este 1245, San Isidro</w:t>
      </w:r>
    </w:p>
    <w:p>
      <w:pPr>
        <w:pStyle w:val="BodyText"/>
      </w:pPr>
      <w:r>
        <w:t xml:space="preserve">Peru Lima, 15078, Peru</w:t>
      </w:r>
    </w:p>
    <w:p>
      <w:pPr>
        <w:pStyle w:val="BodyText"/>
      </w:pPr>
      <w:r>
        <w:t xml:space="preserve">Tel: +51 1 445-6789 | Email: billing@andinapress.pe</w:t>
      </w:r>
    </w:p>
    <w:p>
      <w:pPr>
        <w:pStyle w:val="BodyText"/>
      </w:pPr>
      <w:r>
        <w:t xml:space="preserve">Registro Mercantil: Lima, Tomo 4521, Folio 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APMS-2025-00487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Empresa Nacional de Comunicaciones S.A.C.</w:t>
      </w:r>
    </w:p>
    <w:p>
      <w:pPr>
        <w:pStyle w:val="BodyText"/>
      </w:pPr>
      <w:r>
        <w:t xml:space="preserve">RUC: 20498765432</w:t>
      </w:r>
    </w:p>
    <w:p>
      <w:pPr>
        <w:pStyle w:val="BodyText"/>
      </w:pPr>
      <w:r>
        <w:t xml:space="preserve">Calle de la Independencia 890, Miraflores</w:t>
      </w:r>
    </w:p>
    <w:p>
      <w:pPr>
        <w:pStyle w:val="BodyText"/>
      </w:pPr>
      <w:r>
        <w:t xml:space="preserve">Peru Lima, 15074, Peru</w:t>
      </w:r>
    </w:p>
    <w:p>
      <w:pPr>
        <w:pStyle w:val="BodyText"/>
      </w:pPr>
      <w:r>
        <w:t xml:space="preserve">Contact: Lic. María Fernández</w:t>
      </w:r>
    </w:p>
    <w:p>
      <w:pPr>
        <w:pStyle w:val="BodyText"/>
      </w:pPr>
      <w:r>
        <w:t xml:space="preserve">Email: compras@enc-peru.com</w:t>
      </w:r>
    </w:p>
    <w:bookmarkEnd w:id="22"/>
    <w:bookmarkStart w:id="23" w:name="service-provider-journalist"/>
    <w:p>
      <w:pPr>
        <w:pStyle w:val="Heading3"/>
      </w:pPr>
      <w:r>
        <w:t xml:space="preserve">Service Provider (Journalist)</w:t>
      </w:r>
    </w:p>
    <w:p>
      <w:pPr>
        <w:pStyle w:val="FirstParagraph"/>
      </w:pPr>
      <w:r>
        <w:rPr>
          <w:bCs/>
          <w:b/>
        </w:rPr>
        <w:t xml:space="preserve">Ing. Carlos Alberto Quispe Mamani</w:t>
      </w:r>
    </w:p>
    <w:p>
      <w:pPr>
        <w:pStyle w:val="BodyText"/>
      </w:pPr>
      <w:r>
        <w:t xml:space="preserve">DNI: 45678912</w:t>
      </w:r>
    </w:p>
    <w:p>
      <w:pPr>
        <w:pStyle w:val="BodyText"/>
      </w:pPr>
      <w:r>
        <w:t xml:space="preserve">Professional Journalist – RUC: 1045678912</w:t>
      </w:r>
    </w:p>
    <w:p>
      <w:pPr>
        <w:pStyle w:val="BodyText"/>
      </w:pPr>
      <w:r>
        <w:t xml:space="preserve">Av. La Marina 2340, San Miguel</w:t>
      </w:r>
    </w:p>
    <w:p>
      <w:pPr>
        <w:pStyle w:val="BodyText"/>
      </w:pPr>
      <w:r>
        <w:t xml:space="preserve">Peru Lima, 15001, Peru</w:t>
      </w:r>
    </w:p>
    <w:p>
      <w:pPr>
        <w:pStyle w:val="BodyText"/>
      </w:pPr>
      <w:r>
        <w:t xml:space="preserve">License: Colegio de Periodistas del Perú – Reg. N° 12847</w:t>
      </w:r>
    </w:p>
    <w:bookmarkEnd w:id="23"/>
    <w:bookmarkStart w:id="24" w:name="X2e0a8a881f3783c3d881dd62ca14158a3b50679"/>
    <w:p>
      <w:pPr>
        <w:pStyle w:val="Heading3"/>
      </w:pPr>
      <w:r>
        <w:t xml:space="preserve">Description of Journalistic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(S/)</w:t>
            </w:r>
          </w:p>
        </w:tc>
        <w:tc>
          <w:tcPr/>
          <w:p>
            <w:pPr>
              <w:pStyle w:val="Compact"/>
              <w:jc w:val="left"/>
            </w:pPr>
            <w:r>
              <w:t xml:space="preserve">Subtotal (S/)</w:t>
            </w:r>
          </w:p>
        </w:tc>
      </w:tr>
      <w:tr>
        <w:tc>
          <w:tcPr/>
          <w:p>
            <w:pPr>
              <w:pStyle w:val="Compact"/>
              <w:jc w:val="left"/>
            </w:pPr>
            <w:r>
              <w:t xml:space="preserve">1</w:t>
            </w:r>
          </w:p>
        </w:tc>
        <w:tc>
          <w:tcPr/>
          <w:p>
            <w:pPr>
              <w:pStyle w:val="Compact"/>
              <w:jc w:val="left"/>
            </w:pPr>
            <w:r>
              <w:t xml:space="preserve">Investigative journalism reporting on municipal governance and public infrastructure projects in the Lima metropolitan area. Includes on-site interviews, document analysis, and editorial writing of a 12,000-word feature article.</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Live broadcast coverage and post-event written summary for the Annual Peru Lima Business Forum held at the Centro de Convenciones de Lima. The Journalist provided real-time commentary, conducted 15 executive interviews, and delivered a 3,000-word recap within 24 hours.</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Monthly editorial consulting and content strategy session for the client's corporate communications department. The Journalist advised on tone, narrative structure, and media relations strategy for press releases distributed across Peru Lima and national outlets.</w:t>
            </w:r>
          </w:p>
        </w:tc>
        <w:tc>
          <w:tcPr/>
          <w:p>
            <w:pPr>
              <w:pStyle w:val="Compact"/>
              <w:jc w:val="left"/>
            </w:pPr>
            <w:r>
              <w:t xml:space="preserve">May 2025</w:t>
            </w:r>
          </w:p>
        </w:tc>
        <w:tc>
          <w:tcPr/>
          <w:p>
            <w:pPr>
              <w:pStyle w:val="Compact"/>
              <w:jc w:val="left"/>
            </w:pPr>
            <w:r>
              <w:t xml:space="preserve">4</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4</w:t>
            </w:r>
          </w:p>
        </w:tc>
        <w:tc>
          <w:tcPr/>
          <w:p>
            <w:pPr>
              <w:pStyle w:val="Compact"/>
              <w:jc w:val="left"/>
            </w:pPr>
            <w:r>
              <w:t xml:space="preserve">Photographic documentation and multimedia captioning for the client's annual sustainability report. The Journalist captured 200+ images across three Peru Lima locations and wrote accompanying editorial captions in Spanish and English.</w:t>
            </w:r>
          </w:p>
        </w:tc>
        <w:tc>
          <w:tcPr/>
          <w:p>
            <w:pPr>
              <w:pStyle w:val="Compact"/>
              <w:jc w:val="left"/>
            </w:pPr>
            <w:r>
              <w:t xml:space="preserve">June 2025</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Urgent breaking-news coverage and same-day publication of a 1,500-word news article regarding the new municipal ordinance affecting commercial zones in Peru Lima. Includes fact-checking, legal review coordination, and digital distribution.</w:t>
            </w:r>
          </w:p>
        </w:tc>
        <w:tc>
          <w:tcPr/>
          <w:p>
            <w:pPr>
              <w:pStyle w:val="Compact"/>
              <w:jc w:val="left"/>
            </w:pPr>
            <w:r>
              <w:t xml:space="preserve">June 2025</w:t>
            </w:r>
          </w:p>
        </w:tc>
        <w:tc>
          <w:tcPr/>
          <w:p>
            <w:pPr>
              <w:pStyle w:val="Compact"/>
              <w:jc w:val="left"/>
            </w:pPr>
            <w:r>
              <w:t xml:space="preserve">1</w:t>
            </w:r>
          </w:p>
        </w:tc>
        <w:tc>
          <w:tcPr/>
          <w:p>
            <w:pPr>
              <w:pStyle w:val="Compact"/>
              <w:jc w:val="left"/>
            </w:pPr>
            <w:r>
              <w:t xml:space="preserve">1,900.00</w:t>
            </w:r>
          </w:p>
        </w:tc>
        <w:tc>
          <w:tcPr/>
          <w:p>
            <w:pPr>
              <w:pStyle w:val="Compact"/>
              <w:jc w:val="left"/>
            </w:pPr>
            <w:r>
              <w:t xml:space="preserve">1,900.00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w:t>
            </w:r>
          </w:p>
        </w:tc>
        <w:tc>
          <w:tcPr/>
          <w:p>
            <w:pPr>
              <w:pStyle w:val="Compact"/>
              <w:jc w:val="right"/>
            </w:pPr>
            <w:r>
              <w:t xml:space="preserve">15,800.00</w:t>
            </w:r>
          </w:p>
        </w:tc>
      </w:tr>
      <w:tr>
        <w:tc>
          <w:tcPr/>
          <w:p>
            <w:pPr>
              <w:pStyle w:val="Compact"/>
              <w:jc w:val="left"/>
            </w:pPr>
            <w:r>
              <w:t xml:space="preserve">IGV (18%) – Impuesto General a las Ventas</w:t>
            </w:r>
          </w:p>
        </w:tc>
        <w:tc>
          <w:tcPr/>
          <w:p>
            <w:pPr>
              <w:pStyle w:val="Compact"/>
              <w:jc w:val="right"/>
            </w:pPr>
            <w:r>
              <w:t xml:space="preserve">2,844.00</w:t>
            </w:r>
          </w:p>
        </w:tc>
      </w:tr>
      <w:tr>
        <w:tc>
          <w:tcPr/>
          <w:p>
            <w:pPr>
              <w:pStyle w:val="Compact"/>
              <w:jc w:val="left"/>
            </w:pPr>
            <w:r>
              <w:t xml:space="preserve">Retención IGV (2%) – Peruvian Tax Withholding</w:t>
            </w:r>
          </w:p>
        </w:tc>
        <w:tc>
          <w:tcPr/>
          <w:p>
            <w:pPr>
              <w:pStyle w:val="Compact"/>
              <w:jc w:val="right"/>
            </w:pPr>
            <w:r>
              <w:t xml:space="preserve">-316.00</w:t>
            </w:r>
          </w:p>
        </w:tc>
      </w:tr>
      <w:tr>
        <w:tc>
          <w:tcPr/>
          <w:p>
            <w:pPr>
              <w:pStyle w:val="Compact"/>
              <w:jc w:val="left"/>
            </w:pPr>
            <w:r>
              <w:t xml:space="preserve">TOTAL PAYABLE (S/)</w:t>
            </w:r>
          </w:p>
        </w:tc>
        <w:tc>
          <w:tcPr/>
          <w:p>
            <w:pPr>
              <w:pStyle w:val="Compact"/>
              <w:jc w:val="right"/>
            </w:pPr>
            <w:r>
              <w:t xml:space="preserve">18,328.00</w:t>
            </w:r>
          </w:p>
        </w:tc>
      </w:tr>
    </w:tbl>
    <w:bookmarkEnd w:id="24"/>
    <w:bookmarkStart w:id="25" w:name="payment-instructions-notes"/>
    <w:p>
      <w:pPr>
        <w:pStyle w:val="Heading3"/>
      </w:pPr>
      <w:r>
        <w:t xml:space="preserve">Payment Instructions &amp; Notes</w:t>
      </w:r>
    </w:p>
    <w:p>
      <w:pPr>
        <w:pStyle w:val="FirstParagraph"/>
      </w:pPr>
      <w:r>
        <w:t xml:space="preserve">This Invoice is issued in accordance with the Peruvian Tax Code (Código Tributario) and the regulations established by SUNAT (Superintendencia Nacional de Aduanas y de Administración Tributaria). The Journalist, Ing. Carlos Alberto Quispe Mamani, operates as an independent professional registered under the simplified tax regime (Régimen MYPE Tributario) and is duly licensed by the Colegio de Periodistas del Perú.</w:t>
      </w:r>
    </w:p>
    <w:p>
      <w:pPr>
        <w:pStyle w:val="BodyText"/>
      </w:pPr>
      <w:r>
        <w:t xml:space="preserve">Please remit payment via bank transfer to the following account:</w:t>
      </w:r>
    </w:p>
    <w:p>
      <w:pPr>
        <w:pStyle w:val="BodyText"/>
      </w:pPr>
      <w:r>
        <w:rPr>
          <w:bCs/>
          <w:b/>
        </w:rPr>
        <w:t xml:space="preserve">Bank:</w:t>
      </w:r>
      <w:r>
        <w:t xml:space="preserve"> </w:t>
      </w:r>
      <w:r>
        <w:t xml:space="preserve">Banco de Crédito del Perú (BCP)</w:t>
      </w:r>
    </w:p>
    <w:p>
      <w:pPr>
        <w:pStyle w:val="BodyText"/>
      </w:pPr>
      <w:r>
        <w:rPr>
          <w:bCs/>
          <w:b/>
        </w:rPr>
        <w:t xml:space="preserve">Account No.:</w:t>
      </w:r>
      <w:r>
        <w:t xml:space="preserve"> </w:t>
      </w:r>
      <w:r>
        <w:t xml:space="preserve">191-12345678-0-19</w:t>
      </w:r>
    </w:p>
    <w:p>
      <w:pPr>
        <w:pStyle w:val="BodyText"/>
      </w:pPr>
      <w:r>
        <w:rPr>
          <w:bCs/>
          <w:b/>
        </w:rPr>
        <w:t xml:space="preserve">IBAN:</w:t>
      </w:r>
      <w:r>
        <w:t xml:space="preserve"> </w:t>
      </w:r>
      <w:r>
        <w:t xml:space="preserve">PE18 0021 0000 1911 2345 6780 19</w:t>
      </w:r>
    </w:p>
    <w:p>
      <w:pPr>
        <w:pStyle w:val="BodyText"/>
      </w:pPr>
      <w:r>
        <w:rPr>
          <w:bCs/>
          <w:b/>
        </w:rPr>
        <w:t xml:space="preserve">Reference:</w:t>
      </w:r>
      <w:r>
        <w:t xml:space="preserve"> </w:t>
      </w:r>
      <w:r>
        <w:t xml:space="preserve">Invoice APMS-2025-00487</w:t>
      </w:r>
    </w:p>
    <w:p>
      <w:pPr>
        <w:pStyle w:val="BodyText"/>
      </w:pPr>
      <w:r>
        <w:t xml:space="preserve">All amounts are expressed in Peruvian Soles (PEN / S/). Late payments are subject to a penalty of 1.5% per month as stipulated in the service agreement dated April 1, 2025. This Invoice must be retained by the client for a minimum period of ten (10) years in compliance with Peruvian fiscal record-keeping requirements.</w:t>
      </w:r>
    </w:p>
    <w:bookmarkEnd w:id="25"/>
    <w:p>
      <w:pPr>
        <w:pStyle w:val="BodyText"/>
      </w:pPr>
      <w:r>
        <w:rPr>
          <w:bCs/>
          <w:b/>
        </w:rPr>
        <w:t xml:space="preserve">Legal Disclaimer:</w:t>
      </w:r>
      <w:r>
        <w:t xml:space="preserve"> </w:t>
      </w:r>
      <w:r>
        <w:t xml:space="preserve">This Invoice constitutes a formal request for payment for journalistic and editorial services rendered by the undersigned Journalist in the city of Peru Lima. The services described herein were performed in full compliance with the Peruvian Press Law (Ley de Imprenta, D.L. 14128) and the ethical code of the Colegio de Periodistas del Perú. All intellectual property rights to the written, photographic, and multimedia content delivered under this Invoice remain with the Journalist unless explicitly transferred in a separate written agreement. The client is granted a non-exclusive, perpetual license to reproduce the delivered content for internal corporate communications and the specific publication purposes outlined in the service contract. Any unauthorized redistribution, modification, or commercial exploitation of the journalistic material beyond the agreed scope shall constitute a breach of contract and may result in legal action under Peruvian intellectual property law (Ley N° 27808). This Invoice is valid for a period of ninety (90) calendar days from the date of issue. After this period, the client must request a reissued Invoice from the provider. For any disputes arising from this Invoice or the underlying services, the parties agree to submit to the exclusive jurisdiction of the civil courts of Peru Lima, San Isidro district. The Journalist confirms that all information provided on this Invoice is true, accurate, and complete to the best of his professional knowledge. This document is generated electronically and carries the same legal validity as a physical copy under the Peruvian Electronic Documents Law (Ley N° 27269).</w:t>
      </w:r>
    </w:p>
    <w:p>
      <w:pPr>
        <w:pStyle w:val="BodyText"/>
      </w:pPr>
      <w:r>
        <w:t xml:space="preserve">Andina Press &amp; Media Solutions S.A.C. | Peru Lima, Peru | RUC: 20587432190</w:t>
      </w:r>
    </w:p>
    <w:p>
      <w:pPr>
        <w:pStyle w:val="BodyText"/>
      </w:pPr>
      <w:r>
        <w:t xml:space="preserve">This Invoice was generated on June 15, 2025 | Document Code: APMS-2025-00487 | Page 1 of 1</w:t>
      </w:r>
    </w:p>
    <w:p>
      <w:pPr>
        <w:pStyle w:val="BodyText"/>
      </w:pPr>
      <w:r>
        <w:t xml:space="preserve">Thank you for your business. We appreciate the opportunity to serve your communications needs in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Peru Lima</dc:title>
  <dc:creator/>
  <dc:language>en</dc:language>
  <cp:keywords/>
  <dcterms:created xsi:type="dcterms:W3CDTF">2026-10-10T05:08:13Z</dcterms:created>
  <dcterms:modified xsi:type="dcterms:W3CDTF">2026-10-10T05:08:13Z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