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Doha,</w:t>
      </w:r>
      <w:r>
        <w:t xml:space="preserve"> </w:t>
      </w:r>
      <w:r>
        <w:t xml:space="preserve">Qatar</w:t>
      </w:r>
    </w:p>
    <w:p>
      <w:pPr>
        <w:pStyle w:val="FirstParagraph"/>
      </w:pPr>
      <w:r>
        <w:t xml:space="preserve">INVOICE</w:t>
      </w:r>
    </w:p>
    <w:p>
      <w:pPr>
        <w:pStyle w:val="BodyText"/>
      </w:pPr>
      <w:r>
        <w:t xml:space="preserve">JOURNALIST SERVICES</w:t>
      </w:r>
      <w:r>
        <w:t xml:space="preserve"> </w:t>
      </w:r>
      <w:r>
        <w:t xml:space="preserve">DOHA, QATAR</w:t>
      </w:r>
    </w:p>
    <w:p>
      <w:pPr>
        <w:pStyle w:val="BodyText"/>
      </w:pPr>
      <w:r>
        <w:rPr>
          <w:bCs/>
          <w:b/>
        </w:rPr>
        <w:t xml:space="preserve">Invoice No:</w:t>
      </w:r>
      <w:r>
        <w:t xml:space="preserve"> </w:t>
      </w:r>
      <w:r>
        <w:t xml:space="preserve">INV-QTR-2025-04871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Origin:</w:t>
      </w:r>
      <w:r>
        <w:t xml:space="preserve"> </w:t>
      </w:r>
      <w:r>
        <w:t xml:space="preserve">Qatar</w:t>
      </w:r>
    </w:p>
    <w:bookmarkStart w:id="20" w:name="journalist-service-provider"/>
    <w:p>
      <w:pPr>
        <w:pStyle w:val="Heading3"/>
      </w:pPr>
      <w:r>
        <w:t xml:space="preserve">Journalist / Service Provider</w:t>
      </w:r>
    </w:p>
    <w:p>
      <w:pPr>
        <w:pStyle w:val="FirstParagraph"/>
      </w:pPr>
      <w:r>
        <w:rPr>
          <w:bCs/>
          <w:b/>
        </w:rPr>
        <w:t xml:space="preserve">Name:</w:t>
      </w:r>
      <w:r>
        <w:t xml:space="preserve"> </w:t>
      </w:r>
      <w:r>
        <w:t xml:space="preserve">Khalid Al-Mansoori</w:t>
      </w:r>
    </w:p>
    <w:p>
      <w:pPr>
        <w:pStyle w:val="BodyText"/>
      </w:pPr>
      <w:r>
        <w:rPr>
          <w:bCs/>
          <w:b/>
        </w:rPr>
        <w:t xml:space="preserve">Title:</w:t>
      </w:r>
      <w:r>
        <w:t xml:space="preserve"> </w:t>
      </w:r>
      <w:r>
        <w:t xml:space="preserve">Senior Correspondent &amp; Investigative Journalist</w:t>
      </w:r>
    </w:p>
    <w:p>
      <w:pPr>
        <w:pStyle w:val="BodyText"/>
      </w:pPr>
      <w:r>
        <w:rPr>
          <w:bCs/>
          <w:b/>
        </w:rPr>
        <w:t xml:space="preserve">Media Affiliation:</w:t>
      </w:r>
      <w:r>
        <w:t xml:space="preserve"> </w:t>
      </w:r>
      <w:r>
        <w:t xml:space="preserve">Al-Rayyan Press Group</w:t>
      </w:r>
    </w:p>
    <w:p>
      <w:pPr>
        <w:pStyle w:val="BodyText"/>
      </w:pPr>
      <w:r>
        <w:rPr>
          <w:bCs/>
          <w:b/>
        </w:rPr>
        <w:t xml:space="preserve">Address:</w:t>
      </w:r>
      <w:r>
        <w:t xml:space="preserve"> </w:t>
      </w:r>
      <w:r>
        <w:t xml:space="preserve">Office 412, Media City Tower, Al Sadd District, Doha, Qatar</w:t>
      </w:r>
    </w:p>
    <w:p>
      <w:pPr>
        <w:pStyle w:val="BodyText"/>
      </w:pPr>
      <w:r>
        <w:rPr>
          <w:bCs/>
          <w:b/>
        </w:rPr>
        <w:t xml:space="preserve">Phone:</w:t>
      </w:r>
      <w:r>
        <w:t xml:space="preserve"> </w:t>
      </w:r>
      <w:r>
        <w:t xml:space="preserve">+974 5512 8834</w:t>
      </w:r>
    </w:p>
    <w:p>
      <w:pPr>
        <w:pStyle w:val="BodyText"/>
      </w:pPr>
      <w:r>
        <w:rPr>
          <w:bCs/>
          <w:b/>
        </w:rPr>
        <w:t xml:space="preserve">Email:</w:t>
      </w:r>
      <w:r>
        <w:t xml:space="preserve"> </w:t>
      </w:r>
      <w:r>
        <w:t xml:space="preserve">k.mansoori@alrayyanpress.qa</w:t>
      </w:r>
    </w:p>
    <w:p>
      <w:pPr>
        <w:pStyle w:val="BodyText"/>
      </w:pPr>
      <w:r>
        <w:rPr>
          <w:bCs/>
          <w:b/>
        </w:rPr>
        <w:t xml:space="preserve">Qatar Press Card No:</w:t>
      </w:r>
      <w:r>
        <w:t xml:space="preserve"> </w:t>
      </w:r>
      <w:r>
        <w:t xml:space="preserve">QPC-2019-004521</w:t>
      </w:r>
    </w:p>
    <w:p>
      <w:pPr>
        <w:pStyle w:val="BodyText"/>
      </w:pPr>
      <w:r>
        <w:rPr>
          <w:bCs/>
          <w:b/>
        </w:rPr>
        <w:t xml:space="preserve">Commercial Registration:</w:t>
      </w:r>
      <w:r>
        <w:t xml:space="preserve"> </w:t>
      </w:r>
      <w:r>
        <w:t xml:space="preserve">CR-784521-Q</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Doha International Media &amp; Communications LLC</w:t>
      </w:r>
    </w:p>
    <w:p>
      <w:pPr>
        <w:pStyle w:val="BodyText"/>
      </w:pPr>
      <w:r>
        <w:rPr>
          <w:bCs/>
          <w:b/>
        </w:rPr>
        <w:t xml:space="preserve">Attn:</w:t>
      </w:r>
      <w:r>
        <w:t xml:space="preserve"> </w:t>
      </w:r>
      <w:r>
        <w:t xml:space="preserve">Ms. Fatima Al-Thani, Director of Communications</w:t>
      </w:r>
    </w:p>
    <w:p>
      <w:pPr>
        <w:pStyle w:val="BodyText"/>
      </w:pPr>
      <w:r>
        <w:rPr>
          <w:bCs/>
          <w:b/>
        </w:rPr>
        <w:t xml:space="preserve">Address:</w:t>
      </w:r>
      <w:r>
        <w:t xml:space="preserve"> </w:t>
      </w:r>
      <w:r>
        <w:t xml:space="preserve">3rd Floor, Lusail Business Bay, Lusail City, Doha, Qatar</w:t>
      </w:r>
    </w:p>
    <w:p>
      <w:pPr>
        <w:pStyle w:val="BodyText"/>
      </w:pPr>
      <w:r>
        <w:rPr>
          <w:bCs/>
          <w:b/>
        </w:rPr>
        <w:t xml:space="preserve">Phone:</w:t>
      </w:r>
      <w:r>
        <w:t xml:space="preserve"> </w:t>
      </w:r>
      <w:r>
        <w:t xml:space="preserve">+974 4456 2210</w:t>
      </w:r>
    </w:p>
    <w:p>
      <w:pPr>
        <w:pStyle w:val="BodyText"/>
      </w:pPr>
      <w:r>
        <w:rPr>
          <w:bCs/>
          <w:b/>
        </w:rPr>
        <w:t xml:space="preserve">Email:</w:t>
      </w:r>
      <w:r>
        <w:t xml:space="preserve"> </w:t>
      </w:r>
      <w:r>
        <w:t xml:space="preserve">f.althani@dimc-llc.qa</w:t>
      </w:r>
    </w:p>
    <w:p>
      <w:pPr>
        <w:pStyle w:val="BodyText"/>
      </w:pPr>
      <w:r>
        <w:rPr>
          <w:bCs/>
          <w:b/>
        </w:rPr>
        <w:t xml:space="preserve">VAT Registration No:</w:t>
      </w:r>
      <w:r>
        <w:t xml:space="preserve"> </w:t>
      </w:r>
      <w:r>
        <w:t xml:space="preserve">QV-3021-8874</w:t>
      </w:r>
    </w:p>
    <w:bookmarkEnd w:id="21"/>
    <w:bookmarkStart w:id="24" w:name="X4967fdaedc594cfc4e1c93fd888b1b312bf044e"/>
    <w:p>
      <w:pPr>
        <w:pStyle w:val="Heading2"/>
      </w:pPr>
      <w:r>
        <w:t xml:space="preserve">Description of Journalist Services Rendered in Doha, Qatar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Rate (QAR)</w:t>
            </w:r>
          </w:p>
        </w:tc>
        <w:tc>
          <w:tcPr/>
          <w:p>
            <w:pPr>
              <w:pStyle w:val="Compact"/>
              <w:jc w:val="left"/>
            </w:pPr>
            <w:r>
              <w:t xml:space="preserve">Qty</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Investigative journalism reporting on the Qatar National Vision 2030 infrastructure developments. The journalist conducted on-site reporting across multiple construction zones in Doha, including the Lusail Marina and the new Metro Line 3 corridor. Full editorial write-up of 4,500 words delivered to the client for publication review.</w:t>
            </w:r>
          </w:p>
        </w:tc>
        <w:tc>
          <w:tcPr/>
          <w:p>
            <w:pPr>
              <w:pStyle w:val="Compact"/>
              <w:jc w:val="left"/>
            </w:pPr>
            <w:r>
              <w:t xml:space="preserve">02 Jun 2025</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Live broadcast journalism coverage of the Doha Economic Forum 2025. The journalist served as the lead field correspondent, providing real-time commentary, conducting three exclusive interviews with keynote speakers, and delivering a 12-minute live segment from the Doha Exhibition and Convention Centre (DECC).</w:t>
            </w:r>
          </w:p>
        </w:tc>
        <w:tc>
          <w:tcPr/>
          <w:p>
            <w:pPr>
              <w:pStyle w:val="Compact"/>
              <w:jc w:val="left"/>
            </w:pPr>
            <w:r>
              <w:t xml:space="preserve">05 Jun 2025</w:t>
            </w:r>
          </w:p>
        </w:tc>
        <w:tc>
          <w:tcPr/>
          <w:p>
            <w:pPr>
              <w:pStyle w:val="Compact"/>
              <w:jc w:val="left"/>
            </w:pPr>
            <w:r>
              <w:t xml:space="preserve">5,800.00</w:t>
            </w:r>
          </w:p>
        </w:tc>
        <w:tc>
          <w:tcPr/>
          <w:p>
            <w:pPr>
              <w:pStyle w:val="Compact"/>
              <w:jc w:val="left"/>
            </w:pPr>
            <w:r>
              <w:t xml:space="preserve">1</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Photojournalism and visual documentation package. The journalist captured 240 high-resolution images across the Doha Corniche, the Souq Waqif heritage district, and the Katara Cultural Village. All images were professionally edited, captioned in Arabic and English, and delivered in a structured digital archive for the client's multimedia campaign.</w:t>
            </w:r>
          </w:p>
        </w:tc>
        <w:tc>
          <w:tcPr/>
          <w:p>
            <w:pPr>
              <w:pStyle w:val="Compact"/>
              <w:jc w:val="left"/>
            </w:pPr>
            <w:r>
              <w:t xml:space="preserve">08 Jun 2025</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Editorial consulting and fact-checking services. The journalist reviewed and verified 18 press releases and corporate communications documents prepared by the client's internal team. Each document was cross-referenced against official Qatar government statistics, international news wire reports, and primary source data to ensure journalistic accuracy and compliance with Qatari media regulations.</w:t>
            </w:r>
          </w:p>
        </w:tc>
        <w:tc>
          <w:tcPr/>
          <w:p>
            <w:pPr>
              <w:pStyle w:val="Compact"/>
              <w:jc w:val="left"/>
            </w:pPr>
            <w:r>
              <w:t xml:space="preserve">10 Jun 2025</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Travel and field reporting expenses. The journalist incurred transportation, accommodation, and per-diem costs while conducting multi-day reporting assignments in the Al Wakrah and Al Khor governorates on behalf of the client. All expenses were incurred in accordance with the approved travel policy for journalist fieldwork within Qatar.</w:t>
            </w:r>
          </w:p>
        </w:tc>
        <w:tc>
          <w:tcPr/>
          <w:p>
            <w:pPr>
              <w:pStyle w:val="Compact"/>
              <w:jc w:val="left"/>
            </w:pPr>
            <w:r>
              <w:t xml:space="preserve">11–13 Jun 2025</w:t>
            </w:r>
          </w:p>
        </w:tc>
        <w:tc>
          <w:tcPr/>
          <w:p>
            <w:pPr>
              <w:pStyle w:val="Compact"/>
              <w:jc w:val="left"/>
            </w:pPr>
            <w:r>
              <w:t xml:space="preserve">1,150.00</w:t>
            </w:r>
          </w:p>
        </w:tc>
        <w:tc>
          <w:tcPr/>
          <w:p>
            <w:pPr>
              <w:pStyle w:val="Compact"/>
              <w:jc w:val="left"/>
            </w:pPr>
            <w:r>
              <w:t xml:space="preserve">3</w:t>
            </w:r>
          </w:p>
        </w:tc>
        <w:tc>
          <w:tcPr/>
          <w:p>
            <w:pPr>
              <w:pStyle w:val="Compact"/>
              <w:jc w:val="left"/>
            </w:pPr>
            <w:r>
              <w:t xml:space="preserve">3,450.00</w:t>
            </w:r>
          </w:p>
        </w:tc>
      </w:tr>
      <w:tr>
        <w:tc>
          <w:tcPr/>
          <w:p>
            <w:pPr>
              <w:pStyle w:val="Compact"/>
              <w:jc w:val="left"/>
            </w:pPr>
            <w:r>
              <w:t xml:space="preserve">06</w:t>
            </w:r>
          </w:p>
        </w:tc>
        <w:tc>
          <w:tcPr/>
          <w:p>
            <w:pPr>
              <w:pStyle w:val="Compact"/>
              <w:jc w:val="left"/>
            </w:pPr>
            <w:r>
              <w:t xml:space="preserve">Post-production and multimedia editing. The journalist edited and produced a 6-minute documentary-style video package summarizing the Doha Economic Forum coverage, including voice-over narration in both Arabic and English, subtitle integration, and final export in 4K resolution for the client's digital distribution channels.</w:t>
            </w:r>
          </w:p>
        </w:tc>
        <w:tc>
          <w:tcPr/>
          <w:p>
            <w:pPr>
              <w:pStyle w:val="Compact"/>
              <w:jc w:val="left"/>
            </w:pPr>
            <w:r>
              <w:t xml:space="preserve">14 Jun 2025</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20,850.00 QAR</w:t>
            </w:r>
          </w:p>
        </w:tc>
      </w:tr>
      <w:tr>
        <w:tc>
          <w:tcPr/>
          <w:p>
            <w:pPr>
              <w:pStyle w:val="Compact"/>
              <w:jc w:val="left"/>
            </w:pPr>
            <w:r>
              <w:t xml:space="preserve">VAT (5% – Qatar Standard Rate)</w:t>
            </w:r>
          </w:p>
        </w:tc>
        <w:tc>
          <w:tcPr/>
          <w:p>
            <w:pPr>
              <w:pStyle w:val="Compact"/>
              <w:jc w:val="left"/>
            </w:pPr>
            <w:r>
              <w:t xml:space="preserve">1,042.50 QAR</w:t>
            </w:r>
          </w:p>
        </w:tc>
      </w:tr>
      <w:tr>
        <w:tc>
          <w:tcPr/>
          <w:p>
            <w:pPr>
              <w:pStyle w:val="Compact"/>
              <w:jc w:val="left"/>
            </w:pPr>
            <w:r>
              <w:t xml:space="preserve">Applicable Withholding Tax (0%)</w:t>
            </w:r>
          </w:p>
        </w:tc>
        <w:tc>
          <w:tcPr/>
          <w:p>
            <w:pPr>
              <w:pStyle w:val="Compact"/>
              <w:jc w:val="left"/>
            </w:pPr>
            <w:r>
              <w:t xml:space="preserve">0.00 QAR</w:t>
            </w:r>
          </w:p>
        </w:tc>
      </w:tr>
      <w:tr>
        <w:tc>
          <w:tcPr/>
          <w:p>
            <w:pPr>
              <w:pStyle w:val="Compact"/>
              <w:jc w:val="left"/>
            </w:pPr>
            <w:r>
              <w:t xml:space="preserve">Grand Total Due</w:t>
            </w:r>
          </w:p>
        </w:tc>
        <w:tc>
          <w:tcPr/>
          <w:p>
            <w:pPr>
              <w:pStyle w:val="Compact"/>
              <w:jc w:val="left"/>
            </w:pPr>
            <w:r>
              <w:t xml:space="preserve">21,892.50 QAR</w:t>
            </w:r>
          </w:p>
        </w:tc>
      </w:tr>
    </w:tbl>
    <w:bookmarkStart w:id="22" w:name="payment-instructions-doha-qatar"/>
    <w:p>
      <w:pPr>
        <w:pStyle w:val="Heading3"/>
      </w:pPr>
      <w:r>
        <w:t xml:space="preserve">Payment Instructions – Doha, Qatar</w:t>
      </w:r>
    </w:p>
    <w:p>
      <w:pPr>
        <w:pStyle w:val="FirstParagraph"/>
      </w:pPr>
      <w:r>
        <w:rPr>
          <w:bCs/>
          <w:b/>
        </w:rPr>
        <w:t xml:space="preserve">Bank Name:</w:t>
      </w:r>
      <w:r>
        <w:t xml:space="preserve"> </w:t>
      </w:r>
      <w:r>
        <w:t xml:space="preserve">QNB (Qatar National Bank)</w:t>
      </w:r>
    </w:p>
    <w:p>
      <w:pPr>
        <w:pStyle w:val="BodyText"/>
      </w:pPr>
      <w:r>
        <w:rPr>
          <w:bCs/>
          <w:b/>
        </w:rPr>
        <w:t xml:space="preserve">Account Name:</w:t>
      </w:r>
      <w:r>
        <w:t xml:space="preserve"> </w:t>
      </w:r>
      <w:r>
        <w:t xml:space="preserve">Khalid Al-Mansoori – Freelance Journalist</w:t>
      </w:r>
    </w:p>
    <w:p>
      <w:pPr>
        <w:pStyle w:val="BodyText"/>
      </w:pPr>
      <w:r>
        <w:rPr>
          <w:bCs/>
          <w:b/>
        </w:rPr>
        <w:t xml:space="preserve">IBAN:</w:t>
      </w:r>
      <w:r>
        <w:t xml:space="preserve"> </w:t>
      </w:r>
      <w:r>
        <w:t xml:space="preserve">QA58 QNB0 0000 1234 5678 9012 345</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Please quote Invoice No. INV-QTR-2025-04871 in all payment communications.</w:t>
      </w:r>
    </w:p>
    <w:p>
      <w:pPr>
        <w:pStyle w:val="BodyText"/>
      </w:pPr>
      <w:r>
        <w:t xml:space="preserve">Payments are accepted in Qatari Riyal (QAR) only. For international wire transfers, the client is responsible for any intermediary bank charges. The journalist reserves the right to suspend ongoing services if payment is not received by the due date of 30 June 2025.</w:t>
      </w:r>
    </w:p>
    <w:bookmarkEnd w:id="22"/>
    <w:bookmarkStart w:id="23" w:name="terms-conditions-journalist-notes"/>
    <w:p>
      <w:pPr>
        <w:pStyle w:val="Heading3"/>
      </w:pPr>
      <w:r>
        <w:t xml:space="preserve">Terms, Conditions &amp; Journalist Notes</w:t>
      </w:r>
    </w:p>
    <w:p>
      <w:pPr>
        <w:pStyle w:val="FirstParagraph"/>
      </w:pPr>
      <w:r>
        <w:t xml:space="preserve">This invoice is issued in accordance with the Qatar Commercial Law and the regulations governing freelance journalism and media services in the State of Qatar. The journalist, Khalid Al-Mansoori, holds a valid Qatar Press Card issued by the Ministry of Culture and Sports and operates under the commercial registration number stated above.</w:t>
      </w:r>
    </w:p>
    <w:p>
      <w:pPr>
        <w:numPr>
          <w:ilvl w:val="0"/>
          <w:numId w:val="1001"/>
        </w:numPr>
        <w:pStyle w:val="Compact"/>
      </w:pPr>
      <w:r>
        <w:t xml:space="preserve">All journalistic content, photographs, and video materials produced under this engagement remain the intellectual property of the journalist until full payment is received in accordance with the terms of this invoice.</w:t>
      </w:r>
    </w:p>
    <w:p>
      <w:pPr>
        <w:numPr>
          <w:ilvl w:val="0"/>
          <w:numId w:val="1001"/>
        </w:numPr>
        <w:pStyle w:val="Compact"/>
      </w:pPr>
      <w:r>
        <w:t xml:space="preserve">The client is granted a non-exclusive, perpetual license to use the delivered materials for internal corporate communications and approved public distribution within Qatar and internationally, subject to proper credit attribution to the journalist.</w:t>
      </w:r>
    </w:p>
    <w:p>
      <w:pPr>
        <w:numPr>
          <w:ilvl w:val="0"/>
          <w:numId w:val="1001"/>
        </w:numPr>
        <w:pStyle w:val="Compact"/>
      </w:pPr>
      <w:r>
        <w:t xml:space="preserve">Any revisions or additional reporting requests beyond the scope described in this invoice will be subject to a separate quotation and written approval by both parties.</w:t>
      </w:r>
    </w:p>
    <w:p>
      <w:pPr>
        <w:numPr>
          <w:ilvl w:val="0"/>
          <w:numId w:val="1001"/>
        </w:numPr>
        <w:pStyle w:val="Compact"/>
      </w:pPr>
      <w:r>
        <w:t xml:space="preserve">This invoice is valid for 90 days from the issue date. Late payments will incur a penalty of 1.5% per month as per Qatari commercial practice.</w:t>
      </w:r>
    </w:p>
    <w:p>
      <w:pPr>
        <w:numPr>
          <w:ilvl w:val="0"/>
          <w:numId w:val="1001"/>
        </w:numPr>
        <w:pStyle w:val="Compact"/>
      </w:pPr>
      <w:r>
        <w:t xml:space="preserve">All disputes arising from this invoice shall be resolved under the jurisdiction of the courts of Doha, Qatar, in accordance with the applicable laws of the State of Qatar.</w:t>
      </w:r>
    </w:p>
    <w:p>
      <w:pPr>
        <w:pStyle w:val="FirstParagraph"/>
      </w:pPr>
      <w:r>
        <w:t xml:space="preserve">The journalist confirms that all services were performed in full compliance with the Qatar Media Law (Law No. 1 of 2014) and the ethical standards of the Qatari Journalists Association. No confidential or classified information was accessed or disclosed during the course of this engagement.</w:t>
      </w:r>
    </w:p>
    <w:bookmarkEnd w:id="23"/>
    <w:p>
      <w:pPr>
        <w:pStyle w:val="BodyText"/>
      </w:pPr>
      <w:r>
        <w:rPr>
          <w:bCs/>
          <w:b/>
        </w:rPr>
        <w:t xml:space="preserve">INVOICE</w:t>
      </w:r>
      <w:r>
        <w:t xml:space="preserve"> </w:t>
      </w:r>
      <w:r>
        <w:t xml:space="preserve">| Journalist Services | Doha, Qatar</w:t>
      </w:r>
    </w:p>
    <w:p>
      <w:pPr>
        <w:pStyle w:val="BodyText"/>
      </w:pPr>
      <w:r>
        <w:t xml:space="preserve">Al-Rayyan Press Group | Media City Tower, Al Sadd, Doha, Qatar | CR-784521-Q | VAT: QV-3021-8874</w:t>
      </w:r>
    </w:p>
    <w:p>
      <w:pPr>
        <w:pStyle w:val="BodyText"/>
      </w:pPr>
      <w:r>
        <w:t xml:space="preserve">This is a computer-generated invoice and does not require a physical signature. For authentication, please contact the journalist directly at the phone number or email address listed above.</w:t>
      </w:r>
    </w:p>
    <w:p>
      <w:pPr>
        <w:pStyle w:val="BodyText"/>
      </w:pPr>
      <w:r>
        <w:t xml:space="preserve">© 2025 Khalid Al-Mansoori, Senior Correspondent. All rights reserved. Issued in Doha, Qatar.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Doha, Qatar</dc:title>
  <dc:creator/>
  <dc:language>en</dc:language>
  <cp:keywords/>
  <dcterms:created xsi:type="dcterms:W3CDTF">2026-10-10T05:08:05Z</dcterms:created>
  <dcterms:modified xsi:type="dcterms:W3CDTF">2026-10-10T05:08:05Z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