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Journalist Services</w:t>
      </w:r>
    </w:p>
    <w:p>
      <w:pPr>
        <w:pStyle w:val="BodyText"/>
      </w:pPr>
      <w:r>
        <w:t xml:space="preserve">United Kingdom London</w:t>
      </w:r>
    </w:p>
    <w:bookmarkEnd w:id="20"/>
    <w:bookmarkStart w:id="21" w:name="invoice-number"/>
    <w:p>
      <w:pPr>
        <w:pStyle w:val="Heading3"/>
      </w:pPr>
      <w:r>
        <w:t xml:space="preserve">Invoice Number:</w:t>
      </w:r>
    </w:p>
    <w:p>
      <w:pPr>
        <w:pStyle w:val="FirstParagraph"/>
      </w:pPr>
      <w:r>
        <w:t xml:space="preserve">INV-2025-LDN-0047</w:t>
      </w:r>
    </w:p>
    <w:bookmarkEnd w:id="21"/>
    <w:bookmarkStart w:id="22" w:name="invoice-date"/>
    <w:p>
      <w:pPr>
        <w:pStyle w:val="Heading3"/>
      </w:pPr>
      <w:r>
        <w:t xml:space="preserve">Invoice Date:</w:t>
      </w:r>
    </w:p>
    <w:p>
      <w:pPr>
        <w:pStyle w:val="FirstParagraph"/>
      </w:pPr>
      <w:r>
        <w:t xml:space="preserve">14 June 2025</w:t>
      </w:r>
    </w:p>
    <w:bookmarkEnd w:id="22"/>
    <w:bookmarkStart w:id="23" w:name="due-date"/>
    <w:p>
      <w:pPr>
        <w:pStyle w:val="Heading3"/>
      </w:pPr>
      <w:r>
        <w:t xml:space="preserve">Due Date:</w:t>
      </w:r>
    </w:p>
    <w:p>
      <w:pPr>
        <w:pStyle w:val="FirstParagraph"/>
      </w:pPr>
      <w:r>
        <w:t xml:space="preserve">14 July 2025 (30 Days)</w:t>
      </w:r>
    </w:p>
    <w:bookmarkEnd w:id="23"/>
    <w:bookmarkStart w:id="24" w:name="reference"/>
    <w:p>
      <w:pPr>
        <w:pStyle w:val="Heading3"/>
      </w:pPr>
      <w:r>
        <w:t xml:space="preserve">Reference:</w:t>
      </w:r>
    </w:p>
    <w:p>
      <w:pPr>
        <w:pStyle w:val="FirstParagraph"/>
      </w:pPr>
      <w:r>
        <w:t xml:space="preserve">PO-2025-0892</w:t>
      </w:r>
    </w:p>
    <w:bookmarkEnd w:id="24"/>
    <w:bookmarkStart w:id="25" w:name="from-journalist-service-provider"/>
    <w:p>
      <w:pPr>
        <w:pStyle w:val="Heading4"/>
      </w:pPr>
      <w:r>
        <w:t xml:space="preserve">From (Journalist / Service Provider)</w:t>
      </w:r>
    </w:p>
    <w:p>
      <w:pPr>
        <w:pStyle w:val="FirstParagraph"/>
      </w:pPr>
      <w:r>
        <w:rPr>
          <w:bCs/>
          <w:b/>
        </w:rPr>
        <w:t xml:space="preserve">James A. Whitfield</w:t>
      </w:r>
    </w:p>
    <w:p>
      <w:pPr>
        <w:pStyle w:val="BodyText"/>
      </w:pPr>
      <w:r>
        <w:t xml:space="preserve">Freelance Journalist &amp; Investigative Reporter</w:t>
      </w:r>
    </w:p>
    <w:p>
      <w:pPr>
        <w:pStyle w:val="BodyText"/>
      </w:pPr>
      <w:r>
        <w:t xml:space="preserve">127 Fleet Street, Suite 4B</w:t>
      </w:r>
    </w:p>
    <w:p>
      <w:pPr>
        <w:pStyle w:val="BodyText"/>
      </w:pPr>
      <w:r>
        <w:t xml:space="preserve">London, EC4Y 1AA</w:t>
      </w:r>
    </w:p>
    <w:p>
      <w:pPr>
        <w:pStyle w:val="BodyText"/>
      </w:pPr>
      <w:r>
        <w:t xml:space="preserve">United Kingdom</w:t>
      </w:r>
    </w:p>
    <w:p>
      <w:pPr>
        <w:pStyle w:val="BodyText"/>
      </w:pPr>
      <w:r>
        <w:t xml:space="preserve">Tel: +44 (0)20 7946 0832</w:t>
      </w:r>
    </w:p>
    <w:p>
      <w:pPr>
        <w:pStyle w:val="BodyText"/>
      </w:pPr>
      <w:r>
        <w:t xml:space="preserve">Email: j.whitfield@londonjournalist.co.uk</w:t>
      </w:r>
    </w:p>
    <w:p>
      <w:pPr>
        <w:pStyle w:val="BodyText"/>
      </w:pPr>
      <w:r>
        <w:t xml:space="preserve">VAT Registration: GB 123 4567 89</w:t>
      </w:r>
    </w:p>
    <w:p>
      <w:pPr>
        <w:pStyle w:val="BodyText"/>
      </w:pPr>
      <w:r>
        <w:t xml:space="preserve">Company No: 09876543</w:t>
      </w:r>
    </w:p>
    <w:bookmarkEnd w:id="25"/>
    <w:bookmarkStart w:id="26" w:name="billed-to-client-publisher"/>
    <w:p>
      <w:pPr>
        <w:pStyle w:val="Heading4"/>
      </w:pPr>
      <w:r>
        <w:t xml:space="preserve">Billed To (Client / Publisher)</w:t>
      </w:r>
    </w:p>
    <w:p>
      <w:pPr>
        <w:pStyle w:val="FirstParagraph"/>
      </w:pPr>
      <w:r>
        <w:rPr>
          <w:bCs/>
          <w:b/>
        </w:rPr>
        <w:t xml:space="preserve">The Metropolitan Chronicle Ltd.</w:t>
      </w:r>
    </w:p>
    <w:p>
      <w:pPr>
        <w:pStyle w:val="BodyText"/>
      </w:pPr>
      <w:r>
        <w:t xml:space="preserve">Attn: Editorial Director, Ms. Sarah Pemberton</w:t>
      </w:r>
    </w:p>
    <w:p>
      <w:pPr>
        <w:pStyle w:val="BodyText"/>
      </w:pPr>
      <w:r>
        <w:t xml:space="preserve">45 Charing Cross Road</w:t>
      </w:r>
    </w:p>
    <w:p>
      <w:pPr>
        <w:pStyle w:val="BodyText"/>
      </w:pPr>
      <w:r>
        <w:t xml:space="preserve">London, WC2H 0HP</w:t>
      </w:r>
    </w:p>
    <w:p>
      <w:pPr>
        <w:pStyle w:val="BodyText"/>
      </w:pPr>
      <w:r>
        <w:t xml:space="preserve">United Kingdom</w:t>
      </w:r>
    </w:p>
    <w:p>
      <w:pPr>
        <w:pStyle w:val="BodyText"/>
      </w:pPr>
      <w:r>
        <w:t xml:space="preserve">Tel: +44 (0)20 7837 2210</w:t>
      </w:r>
    </w:p>
    <w:p>
      <w:pPr>
        <w:pStyle w:val="BodyText"/>
      </w:pPr>
      <w:r>
        <w:t xml:space="preserve">Email: accounts@metropolitanchronicle.co.uk</w:t>
      </w:r>
    </w:p>
    <w:p>
      <w:pPr>
        <w:pStyle w:val="BodyText"/>
      </w:pPr>
      <w:r>
        <w:t xml:space="preserve">VAT Registration: GB 987 6543 21</w:t>
      </w:r>
    </w:p>
    <w:bookmarkEnd w:id="26"/>
    <w:p>
      <w:pPr>
        <w:pStyle w:val="BodyText"/>
      </w:pPr>
      <w:r>
        <w:rPr>
          <w:bCs/>
          <w:b/>
        </w:rPr>
        <w:t xml:space="preserve">Service Description:</w:t>
      </w:r>
      <w:r>
        <w:t xml:space="preserve"> </w:t>
      </w:r>
      <w:r>
        <w:t xml:space="preserve">This Invoice is issued by the undersigned Journalist, James A. Whitfield, operating as a self-employed independent journalist based in London, United Kingdom, in accordance with the freelance journalism services agreement dated 2 March 2025. The services rendered pertain to investigative reporting, editorial contributions, and on-the-ground news coverage commissioned by The Metropolitan Chronicle Ltd. for publication in their print and digital editions throughout the month of May 2025.</w:t>
      </w:r>
    </w:p>
    <w:p>
      <w:pPr>
        <w:pStyle w:val="BodyText"/>
      </w:pPr>
      <w:r>
        <w:rPr>
          <w:bCs/>
          <w:b/>
        </w:rPr>
        <w:t xml:space="preserve">Governing Jurisdiction:</w:t>
      </w:r>
      <w:r>
        <w:t xml:space="preserve"> </w:t>
      </w:r>
      <w:r>
        <w:t xml:space="preserve">This Invoice and all associated services are governed by the laws of England and Wales, United Kingdom. All disputes shall be resolved in the courts of London,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Investigative journalism reporting: "Housing Crisis in East London" – on-site interviews, document review, and article composition (2,400 words) for the May 2025 special edition.</w:t>
            </w:r>
          </w:p>
        </w:tc>
        <w:tc>
          <w:tcPr/>
          <w:p>
            <w:pPr>
              <w:pStyle w:val="Compact"/>
              <w:jc w:val="left"/>
            </w:pPr>
            <w:r>
              <w:t xml:space="preserve">03 May 2025</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02</w:t>
            </w:r>
          </w:p>
        </w:tc>
        <w:tc>
          <w:tcPr/>
          <w:p>
            <w:pPr>
              <w:pStyle w:val="Compact"/>
              <w:jc w:val="left"/>
            </w:pPr>
            <w:r>
              <w:t xml:space="preserve">Editorial column: "The Future of Local Journalism in the United Kingdom" – research, drafting, and revision for the Sunday Opinion section, London edition.</w:t>
            </w:r>
          </w:p>
        </w:tc>
        <w:tc>
          <w:tcPr/>
          <w:p>
            <w:pPr>
              <w:pStyle w:val="Compact"/>
              <w:jc w:val="left"/>
            </w:pPr>
            <w:r>
              <w:t xml:space="preserve">10 May 2025</w:t>
            </w:r>
          </w:p>
        </w:tc>
        <w:tc>
          <w:tcPr/>
          <w:p>
            <w:pPr>
              <w:pStyle w:val="Compact"/>
              <w:jc w:val="left"/>
            </w:pPr>
            <w:r>
              <w:t xml:space="preserve">8 hrs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Live event coverage: London Mayoral Press Conference, City Hall – real-time reporting, photo captions, and same-day digital dispatch for the online newsroom.</w:t>
            </w:r>
          </w:p>
        </w:tc>
        <w:tc>
          <w:tcPr/>
          <w:p>
            <w:pPr>
              <w:pStyle w:val="Compact"/>
              <w:jc w:val="left"/>
            </w:pPr>
            <w:r>
              <w:t xml:space="preserve">15 May 2025</w:t>
            </w:r>
          </w:p>
        </w:tc>
        <w:tc>
          <w:tcPr/>
          <w:p>
            <w:pPr>
              <w:pStyle w:val="Compact"/>
              <w:jc w:val="left"/>
            </w:pPr>
            <w:r>
              <w:t xml:space="preserve">6 hrs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04</w:t>
            </w:r>
          </w:p>
        </w:tc>
        <w:tc>
          <w:tcPr/>
          <w:p>
            <w:pPr>
              <w:pStyle w:val="Compact"/>
              <w:jc w:val="left"/>
            </w:pPr>
            <w:r>
              <w:t xml:space="preserve">Follow-up investigative piece: "Transparency in London Council Procurement" – additional source verification, FOI request processing, and final article delivery (1,800 words).</w:t>
            </w:r>
          </w:p>
        </w:tc>
        <w:tc>
          <w:tcPr/>
          <w:p>
            <w:pPr>
              <w:pStyle w:val="Compact"/>
              <w:jc w:val="left"/>
            </w:pPr>
            <w:r>
              <w:t xml:space="preserve">22 May 2025</w:t>
            </w:r>
          </w:p>
        </w:tc>
        <w:tc>
          <w:tcPr/>
          <w:p>
            <w:pPr>
              <w:pStyle w:val="Compact"/>
              <w:jc w:val="left"/>
            </w:pPr>
            <w:r>
              <w:t xml:space="preserve">14 hrs</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05</w:t>
            </w:r>
          </w:p>
        </w:tc>
        <w:tc>
          <w:tcPr/>
          <w:p>
            <w:pPr>
              <w:pStyle w:val="Compact"/>
              <w:jc w:val="left"/>
            </w:pPr>
            <w:r>
              <w:t xml:space="preserve">Travel and accommodation expenses: Journey to Manchester for cross-referencing source documents related to the housing investigation. Includes rail fare (London to Manchester) and one night's accommodation.</w:t>
            </w:r>
          </w:p>
        </w:tc>
        <w:tc>
          <w:tcPr/>
          <w:p>
            <w:pPr>
              <w:pStyle w:val="Compact"/>
              <w:jc w:val="left"/>
            </w:pPr>
            <w:r>
              <w:t xml:space="preserve">18 May 2025</w:t>
            </w:r>
          </w:p>
        </w:tc>
        <w:tc>
          <w:tcPr/>
          <w:p>
            <w:pPr>
              <w:pStyle w:val="Compact"/>
              <w:jc w:val="left"/>
            </w:pPr>
            <w:r>
              <w:t xml:space="preserve">1 trip</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06</w:t>
            </w:r>
          </w:p>
        </w:tc>
        <w:tc>
          <w:tcPr/>
          <w:p>
            <w:pPr>
              <w:pStyle w:val="Compact"/>
              <w:jc w:val="left"/>
            </w:pPr>
            <w:r>
              <w:t xml:space="preserve">Photographic licensing and image rights clearance for three (3) editorial photographs used in the May 2025 print edition, London, United Kingdom distribution.</w:t>
            </w:r>
          </w:p>
        </w:tc>
        <w:tc>
          <w:tcPr/>
          <w:p>
            <w:pPr>
              <w:pStyle w:val="Compact"/>
              <w:jc w:val="left"/>
            </w:pPr>
            <w:r>
              <w:t xml:space="preserve">28 May 2025</w:t>
            </w:r>
          </w:p>
        </w:tc>
        <w:tc>
          <w:tcPr/>
          <w:p>
            <w:pPr>
              <w:pStyle w:val="Compact"/>
              <w:jc w:val="left"/>
            </w:pPr>
            <w:r>
              <w:t xml:space="preserve">3 images</w:t>
            </w:r>
          </w:p>
        </w:tc>
        <w:tc>
          <w:tcPr/>
          <w:p>
            <w:pPr>
              <w:pStyle w:val="Compact"/>
              <w:jc w:val="left"/>
            </w:pPr>
            <w:r>
              <w:t xml:space="preserve">£120.00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£4,405.00</w:t>
            </w:r>
          </w:p>
        </w:tc>
      </w:tr>
      <w:tr>
        <w:tc>
          <w:tcPr/>
          <w:p>
            <w:pPr>
              <w:pStyle w:val="Compact"/>
              <w:jc w:val="left"/>
            </w:pPr>
            <w:r>
              <w:t xml:space="preserve">VAT @ 20% (United Kingdom Standard Rate)</w:t>
            </w:r>
          </w:p>
        </w:tc>
        <w:tc>
          <w:tcPr/>
          <w:p>
            <w:pPr>
              <w:pStyle w:val="Compact"/>
              <w:jc w:val="left"/>
            </w:pPr>
            <w:r>
              <w:t xml:space="preserve">£881.00</w:t>
            </w:r>
          </w:p>
        </w:tc>
      </w:tr>
      <w:tr>
        <w:tc>
          <w:tcPr/>
          <w:p>
            <w:pPr>
              <w:pStyle w:val="Compact"/>
              <w:jc w:val="left"/>
            </w:pPr>
            <w:r>
              <w:t xml:space="preserve">TOTAL AMOUNT DUE (GBP)</w:t>
            </w:r>
          </w:p>
        </w:tc>
        <w:tc>
          <w:tcPr/>
          <w:p>
            <w:pPr>
              <w:pStyle w:val="Compact"/>
              <w:jc w:val="left"/>
            </w:pPr>
            <w:r>
              <w:t xml:space="preserve">£5,286.00</w:t>
            </w:r>
          </w:p>
        </w:tc>
      </w:tr>
    </w:tbl>
    <w:p>
      <w:pPr>
        <w:pStyle w:val="BodyText"/>
      </w:pPr>
      <w:r>
        <w:t xml:space="preserve">VAT is charged in accordance with the Value Added Tax Act 1994, United Kingdom. The Journalist is registered for VAT purposes with HM Revenue &amp; Customs (HMRC), London, United Kingdom.</w:t>
      </w:r>
    </w:p>
    <w:bookmarkStart w:id="27" w:name="payment-terms-notes"/>
    <w:p>
      <w:pPr>
        <w:pStyle w:val="Heading4"/>
      </w:pPr>
      <w:r>
        <w:t xml:space="preserve">Payment Terms &amp; Notes</w:t>
      </w:r>
    </w:p>
    <w:p>
      <w:pPr>
        <w:pStyle w:val="FirstParagraph"/>
      </w:pPr>
      <w:r>
        <w:rPr>
          <w:bCs/>
          <w:b/>
        </w:rPr>
        <w:t xml:space="preserve">Payment Method:</w:t>
      </w:r>
      <w:r>
        <w:t xml:space="preserve"> </w:t>
      </w:r>
      <w:r>
        <w:t xml:space="preserve">Bank Transfer (BACS) to the account of James A. Whitfield, Journalist, United Kingdom. Sort Code: 80-15-30 | Account Number: 5016 2834 77 | IBAN: GB29 NWBK 8015 3050 1628 3477 | BIC: NWBKGB2L.</w:t>
      </w:r>
    </w:p>
    <w:p>
      <w:pPr>
        <w:pStyle w:val="BodyText"/>
      </w:pPr>
      <w:r>
        <w:rPr>
          <w:bCs/>
          <w:b/>
        </w:rPr>
        <w:t xml:space="preserve">Payment Deadline:</w:t>
      </w:r>
      <w:r>
        <w:t xml:space="preserve"> </w:t>
      </w:r>
      <w:r>
        <w:t xml:space="preserve">Full payment of this Invoice is due within thirty (30) calendar days of the Invoice date, i.e., no later than 14 July 2025. Late payments shall accrue interest at the rate of 4% above the Bank of England base rate, as stipulated under the Late Payment of Commercial Debts (Interest) Act 1998, United Kingdom.</w:t>
      </w:r>
    </w:p>
    <w:p>
      <w:pPr>
        <w:pStyle w:val="BodyText"/>
      </w:pPr>
      <w:r>
        <w:rPr>
          <w:bCs/>
          <w:b/>
        </w:rPr>
        <w:t xml:space="preserve">Journalist's Rights:</w:t>
      </w:r>
      <w:r>
        <w:t xml:space="preserve"> </w:t>
      </w:r>
      <w:r>
        <w:t xml:space="preserve">The Journalist retains all intellectual property rights over the raw research materials, interview recordings, and unpublished drafts. The client, The Metropolitan Chronicle Ltd., is granted a perpetual, non-exclusive licence to publish the final commissioned articles in all media formats within the United Kingdom and internationally.</w:t>
      </w:r>
    </w:p>
    <w:p>
      <w:pPr>
        <w:pStyle w:val="BodyText"/>
      </w:pPr>
      <w:r>
        <w:rPr>
          <w:bCs/>
          <w:b/>
        </w:rPr>
        <w:t xml:space="preserve">Dispute Resolution:</w:t>
      </w:r>
      <w:r>
        <w:t xml:space="preserve"> </w:t>
      </w:r>
      <w:r>
        <w:t xml:space="preserve">Any disputes arising from this Invoice or the underlying services agreement shall be subject to the exclusive jurisdiction of the courts of London, United Kingdom. Both parties agree to attempt mediation through the Press Complaints Commission (or its successor body) before initiating legal proceedings.</w:t>
      </w:r>
    </w:p>
    <w:p>
      <w:pPr>
        <w:pStyle w:val="BodyText"/>
      </w:pPr>
      <w:r>
        <w:rPr>
          <w:bCs/>
          <w:b/>
        </w:rPr>
        <w:t xml:space="preserve">Compliance:</w:t>
      </w:r>
      <w:r>
        <w:t xml:space="preserve"> </w:t>
      </w:r>
      <w:r>
        <w:t xml:space="preserve">This Invoice has been prepared in compliance with the UK Making Tax Digital (MTD) requirements and the Companies Act 2006. The Journalist confirms that all services were performed in full compliance with the Editors' Code of Practice and the Press Complaints Commission guidelines applicable in London, United Kingdom.</w:t>
      </w:r>
    </w:p>
    <w:bookmarkEnd w:id="27"/>
    <w:p>
      <w:pPr>
        <w:pStyle w:val="BodyText"/>
      </w:pPr>
      <w:r>
        <w:rPr>
          <w:bCs/>
          <w:b/>
        </w:rPr>
        <w:t xml:space="preserve">James A. Whitfield</w:t>
      </w:r>
      <w:r>
        <w:t xml:space="preserve"> </w:t>
      </w:r>
      <w:r>
        <w:t xml:space="preserve">– Independent Journalist | London, United Kingdom</w:t>
      </w:r>
    </w:p>
    <w:p>
      <w:pPr>
        <w:pStyle w:val="BodyText"/>
      </w:pPr>
      <w:r>
        <w:t xml:space="preserve">Registered Address: 127 Fleet Street, London EC4Y 1AA, United Kingdom</w:t>
      </w:r>
    </w:p>
    <w:p>
      <w:pPr>
        <w:pStyle w:val="BodyText"/>
      </w:pPr>
      <w:r>
        <w:t xml:space="preserve">This Invoice was generated electronically and is valid without a physical signature. For queries regarding this Invoice, please contact the Journalist directly at the address above or via email at j.whitfield@londonjournalist.co.uk.</w:t>
      </w:r>
    </w:p>
    <w:p>
      <w:pPr>
        <w:pStyle w:val="BodyText"/>
      </w:pPr>
      <w:r>
        <w:t xml:space="preserve">© 2025 James A. Whitfield, Journalist. All rights reserved. Invoice INV-2025-LDN-0047 |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Kingdom London</dc:title>
  <dc:creator/>
  <dc:language>en-GB</dc:language>
  <cp:keywords/>
  <dcterms:created xsi:type="dcterms:W3CDTF">2026-10-10T05:09:25Z</dcterms:created>
  <dcterms:modified xsi:type="dcterms:W3CDTF">2026-10-10T05:09:25Z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