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invoice"/>
    <w:p>
      <w:pPr>
        <w:pStyle w:val="Heading1"/>
      </w:pPr>
      <w:r>
        <w:t xml:space="preserve">INVOICE</w:t>
      </w:r>
    </w:p>
    <w:p>
      <w:pPr>
        <w:pStyle w:val="FirstParagraph"/>
      </w:pPr>
      <w:r>
        <w:t xml:space="preserve">Professional Journalist Services</w:t>
      </w:r>
    </w:p>
    <w:p>
      <w:pPr>
        <w:pStyle w:val="BodyText"/>
      </w:pPr>
      <w:r>
        <w:t xml:space="preserve">United States Miami</w:t>
      </w:r>
    </w:p>
    <w:bookmarkEnd w:id="20"/>
    <w:bookmarkStart w:id="21" w:name="invoice-number"/>
    <w:p>
      <w:pPr>
        <w:pStyle w:val="Heading3"/>
      </w:pPr>
      <w:r>
        <w:t xml:space="preserve">Invoice Number:</w:t>
      </w:r>
    </w:p>
    <w:p>
      <w:pPr>
        <w:pStyle w:val="FirstParagraph"/>
      </w:pPr>
      <w:r>
        <w:t xml:space="preserve">INV-2025-MIA-00472</w:t>
      </w:r>
    </w:p>
    <w:bookmarkEnd w:id="21"/>
    <w:bookmarkStart w:id="22" w:name="invoice-date"/>
    <w:p>
      <w:pPr>
        <w:pStyle w:val="Heading3"/>
      </w:pPr>
      <w:r>
        <w:t xml:space="preserve">Invoice Date:</w:t>
      </w:r>
    </w:p>
    <w:p>
      <w:pPr>
        <w:pStyle w:val="FirstParagraph"/>
      </w:pPr>
      <w:r>
        <w:t xml:space="preserve">June 15, 2025</w:t>
      </w:r>
    </w:p>
    <w:bookmarkEnd w:id="22"/>
    <w:bookmarkStart w:id="23" w:name="due-date"/>
    <w:p>
      <w:pPr>
        <w:pStyle w:val="Heading3"/>
      </w:pPr>
      <w:r>
        <w:t xml:space="preserve">Due Date:</w:t>
      </w:r>
    </w:p>
    <w:p>
      <w:pPr>
        <w:pStyle w:val="FirstParagraph"/>
      </w:pPr>
      <w:r>
        <w:t xml:space="preserve">July 15, 2025</w:t>
      </w:r>
    </w:p>
    <w:bookmarkEnd w:id="23"/>
    <w:bookmarkStart w:id="24" w:name="payment-terms"/>
    <w:p>
      <w:pPr>
        <w:pStyle w:val="Heading3"/>
      </w:pPr>
      <w:r>
        <w:t xml:space="preserve">Payment Terms:</w:t>
      </w:r>
    </w:p>
    <w:p>
      <w:pPr>
        <w:pStyle w:val="FirstParagraph"/>
      </w:pPr>
      <w:r>
        <w:t xml:space="preserve">Net 30 Days</w:t>
      </w:r>
    </w:p>
    <w:bookmarkEnd w:id="24"/>
    <w:bookmarkStart w:id="25" w:name="from-service-provider"/>
    <w:p>
      <w:pPr>
        <w:pStyle w:val="Heading4"/>
      </w:pPr>
      <w:r>
        <w:t xml:space="preserve">From (Service Provider)</w:t>
      </w:r>
    </w:p>
    <w:p>
      <w:pPr>
        <w:pStyle w:val="FirstParagraph"/>
      </w:pPr>
      <w:r>
        <w:rPr>
          <w:bCs/>
          <w:b/>
        </w:rPr>
        <w:t xml:space="preserve">Marisol Vega, Journalist</w:t>
      </w:r>
    </w:p>
    <w:p>
      <w:pPr>
        <w:pStyle w:val="BodyText"/>
      </w:pPr>
      <w:r>
        <w:t xml:space="preserve">Independent Investigative Reporter</w:t>
      </w:r>
    </w:p>
    <w:p>
      <w:pPr>
        <w:pStyle w:val="BodyText"/>
      </w:pPr>
      <w:r>
        <w:t xml:space="preserve">1200 Biscayne Boulevard, Suite 450</w:t>
      </w:r>
    </w:p>
    <w:p>
      <w:pPr>
        <w:pStyle w:val="BodyText"/>
      </w:pPr>
      <w:r>
        <w:t xml:space="preserve">Miami, Florida 33132</w:t>
      </w:r>
    </w:p>
    <w:p>
      <w:pPr>
        <w:pStyle w:val="BodyText"/>
      </w:pPr>
      <w:r>
        <w:t xml:space="preserve">United States</w:t>
      </w:r>
    </w:p>
    <w:p>
      <w:pPr>
        <w:pStyle w:val="BodyText"/>
      </w:pPr>
      <w:r>
        <w:t xml:space="preserve">Tel: (305) 555-0187</w:t>
      </w:r>
    </w:p>
    <w:p>
      <w:pPr>
        <w:pStyle w:val="BodyText"/>
      </w:pPr>
      <w:r>
        <w:t xml:space="preserve">Email: m.vega.journalist@miamipress.com</w:t>
      </w:r>
    </w:p>
    <w:p>
      <w:pPr>
        <w:pStyle w:val="BodyText"/>
      </w:pPr>
      <w:r>
        <w:t xml:space="preserve">EIN: 82-4471903</w:t>
      </w:r>
    </w:p>
    <w:bookmarkEnd w:id="25"/>
    <w:bookmarkStart w:id="26" w:name="bill-to-client"/>
    <w:p>
      <w:pPr>
        <w:pStyle w:val="Heading4"/>
      </w:pPr>
      <w:r>
        <w:t xml:space="preserve">Bill To (Client)</w:t>
      </w:r>
    </w:p>
    <w:p>
      <w:pPr>
        <w:pStyle w:val="FirstParagraph"/>
      </w:pPr>
      <w:r>
        <w:rPr>
          <w:bCs/>
          <w:b/>
        </w:rPr>
        <w:t xml:space="preserve">South Florida Media Group, LLC</w:t>
      </w:r>
    </w:p>
    <w:p>
      <w:pPr>
        <w:pStyle w:val="BodyText"/>
      </w:pPr>
      <w:r>
        <w:t xml:space="preserve">Attn: Director of Content Operations</w:t>
      </w:r>
    </w:p>
    <w:p>
      <w:pPr>
        <w:pStyle w:val="BodyText"/>
      </w:pPr>
      <w:r>
        <w:t xml:space="preserve">2800 Brickell Avenue, Floor 12</w:t>
      </w:r>
    </w:p>
    <w:p>
      <w:pPr>
        <w:pStyle w:val="BodyText"/>
      </w:pPr>
      <w:r>
        <w:t xml:space="preserve">Miami, Florida 33133</w:t>
      </w:r>
    </w:p>
    <w:p>
      <w:pPr>
        <w:pStyle w:val="BodyText"/>
      </w:pPr>
      <w:r>
        <w:t xml:space="preserve">United States</w:t>
      </w:r>
    </w:p>
    <w:p>
      <w:pPr>
        <w:pStyle w:val="BodyText"/>
      </w:pPr>
      <w:r>
        <w:t xml:space="preserve">Tel: (305) 555-0243</w:t>
      </w:r>
    </w:p>
    <w:p>
      <w:pPr>
        <w:pStyle w:val="BodyText"/>
      </w:pPr>
      <w:r>
        <w:t xml:space="preserve">Email: procurement@southfloramediagroup.com</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Investigative journalism reporting on municipal zoning violations in Miami-Dade County. Includes on-site interviews, document review, and drafting of a 4,000-word feature article for the client's flagship publication.</w:t>
            </w:r>
          </w:p>
        </w:tc>
        <w:tc>
          <w:tcPr/>
          <w:p>
            <w:pPr>
              <w:pStyle w:val="Compact"/>
              <w:jc w:val="left"/>
            </w:pPr>
            <w:r>
              <w:t xml:space="preserve">May 5 – May 18, 2025</w:t>
            </w:r>
          </w:p>
        </w:tc>
        <w:tc>
          <w:tcPr/>
          <w:p>
            <w:pPr>
              <w:pStyle w:val="Compact"/>
              <w:jc w:val="left"/>
            </w:pPr>
            <w:r>
              <w:t xml:space="preserve">48 hours</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Live broadcast journalism coverage of the Miami International Boat Show press conference. The Journalist provided real-time written copy, photo captions, and a 90-second video narration for the client's digital news platform.</w:t>
            </w:r>
          </w:p>
        </w:tc>
        <w:tc>
          <w:tcPr/>
          <w:p>
            <w:pPr>
              <w:pStyle w:val="Compact"/>
              <w:jc w:val="left"/>
            </w:pPr>
            <w:r>
              <w:t xml:space="preserve">May 22, 2025</w:t>
            </w:r>
          </w:p>
        </w:tc>
        <w:tc>
          <w:tcPr/>
          <w:p>
            <w:pPr>
              <w:pStyle w:val="Compact"/>
              <w:jc w:val="left"/>
            </w:pPr>
            <w:r>
              <w:t xml:space="preserve">10 hours</w:t>
            </w:r>
          </w:p>
        </w:tc>
        <w:tc>
          <w:tcPr/>
          <w:p>
            <w:pPr>
              <w:pStyle w:val="Compact"/>
              <w:jc w:val="left"/>
            </w:pPr>
            <w:r>
              <w:t xml:space="preserve">$110.00</w:t>
            </w:r>
          </w:p>
        </w:tc>
        <w:tc>
          <w:tcPr/>
          <w:p>
            <w:pPr>
              <w:pStyle w:val="Compact"/>
              <w:jc w:val="left"/>
            </w:pPr>
            <w:r>
              <w:t xml:space="preserve">$1,100.00</w:t>
            </w:r>
          </w:p>
        </w:tc>
      </w:tr>
      <w:tr>
        <w:tc>
          <w:tcPr/>
          <w:p>
            <w:pPr>
              <w:pStyle w:val="Compact"/>
              <w:jc w:val="left"/>
            </w:pPr>
            <w:r>
              <w:t xml:space="preserve">3</w:t>
            </w:r>
          </w:p>
        </w:tc>
        <w:tc>
          <w:tcPr/>
          <w:p>
            <w:pPr>
              <w:pStyle w:val="Compact"/>
              <w:jc w:val="left"/>
            </w:pPr>
            <w:r>
              <w:t xml:space="preserve">Editorial consulting and fact-checking services for the client's quarterly "Miami Business Outlook" report. The Journalist reviewed 120 pages of financial data, conducted six verification interviews, and submitted a detailed correction memo.</w:t>
            </w:r>
          </w:p>
        </w:tc>
        <w:tc>
          <w:tcPr/>
          <w:p>
            <w:pPr>
              <w:pStyle w:val="Compact"/>
              <w:jc w:val="left"/>
            </w:pPr>
            <w:r>
              <w:t xml:space="preserve">May 25 – June 2, 2025</w:t>
            </w:r>
          </w:p>
        </w:tc>
        <w:tc>
          <w:tcPr/>
          <w:p>
            <w:pPr>
              <w:pStyle w:val="Compact"/>
              <w:jc w:val="left"/>
            </w:pPr>
            <w:r>
              <w:t xml:space="preserve">24 hours</w:t>
            </w:r>
          </w:p>
        </w:tc>
        <w:tc>
          <w:tcPr/>
          <w:p>
            <w:pPr>
              <w:pStyle w:val="Compact"/>
              <w:jc w:val="left"/>
            </w:pPr>
            <w:r>
              <w:t xml:space="preserve">$105.00</w:t>
            </w:r>
          </w:p>
        </w:tc>
        <w:tc>
          <w:tcPr/>
          <w:p>
            <w:pPr>
              <w:pStyle w:val="Compact"/>
              <w:jc w:val="left"/>
            </w:pPr>
            <w:r>
              <w:t xml:space="preserve">$2,520.00</w:t>
            </w:r>
          </w:p>
        </w:tc>
      </w:tr>
      <w:tr>
        <w:tc>
          <w:tcPr/>
          <w:p>
            <w:pPr>
              <w:pStyle w:val="Compact"/>
              <w:jc w:val="left"/>
            </w:pPr>
            <w:r>
              <w:t xml:space="preserve">4</w:t>
            </w:r>
          </w:p>
        </w:tc>
        <w:tc>
          <w:tcPr/>
          <w:p>
            <w:pPr>
              <w:pStyle w:val="Compact"/>
              <w:jc w:val="left"/>
            </w:pPr>
            <w:r>
              <w:t xml:space="preserve">Travel and field reporting expenses incurred while covering the hurricane preparedness summit in Key West, Florida. Includes round-trip airfare, two nights accommodation, local transportation, and meal per diem as authorized under the client's travel policy.</w:t>
            </w:r>
          </w:p>
        </w:tc>
        <w:tc>
          <w:tcPr/>
          <w:p>
            <w:pPr>
              <w:pStyle w:val="Compact"/>
              <w:jc w:val="left"/>
            </w:pPr>
            <w:r>
              <w:t xml:space="preserve">June 8 – June 10, 2025</w:t>
            </w:r>
          </w:p>
        </w:tc>
        <w:tc>
          <w:tcPr/>
          <w:p>
            <w:pPr>
              <w:pStyle w:val="Compact"/>
              <w:jc w:val="left"/>
            </w:pPr>
            <w:r>
              <w:t xml:space="preserve">3 days</w:t>
            </w:r>
          </w:p>
        </w:tc>
        <w:tc>
          <w:tcPr/>
          <w:p>
            <w:pPr>
              <w:pStyle w:val="Compact"/>
              <w:jc w:val="left"/>
            </w:pPr>
            <w:r>
              <w:t xml:space="preserve">$385.00</w:t>
            </w:r>
          </w:p>
        </w:tc>
        <w:tc>
          <w:tcPr/>
          <w:p>
            <w:pPr>
              <w:pStyle w:val="Compact"/>
              <w:jc w:val="left"/>
            </w:pPr>
            <w:r>
              <w:t xml:space="preserve">$1,155.00</w:t>
            </w:r>
          </w:p>
        </w:tc>
      </w:tr>
      <w:tr>
        <w:tc>
          <w:tcPr/>
          <w:p>
            <w:pPr>
              <w:pStyle w:val="Compact"/>
              <w:jc w:val="left"/>
            </w:pPr>
            <w:r>
              <w:t xml:space="preserve">5</w:t>
            </w:r>
          </w:p>
        </w:tc>
        <w:tc>
          <w:tcPr/>
          <w:p>
            <w:pPr>
              <w:pStyle w:val="Compact"/>
              <w:jc w:val="left"/>
            </w:pPr>
            <w:r>
              <w:t xml:space="preserve">Exclusive interview and profile piece on the new Mayor of Miami, including pre-interview research, a 90-minute recorded session, transcription, and a polished 2,500-word profile for the client's Sunday magazine edition.</w:t>
            </w:r>
          </w:p>
        </w:tc>
        <w:tc>
          <w:tcPr/>
          <w:p>
            <w:pPr>
              <w:pStyle w:val="Compact"/>
              <w:jc w:val="left"/>
            </w:pPr>
            <w:r>
              <w:t xml:space="preserve">June 11 – June 14, 2025</w:t>
            </w:r>
          </w:p>
        </w:tc>
        <w:tc>
          <w:tcPr/>
          <w:p>
            <w:pPr>
              <w:pStyle w:val="Compact"/>
              <w:jc w:val="left"/>
            </w:pPr>
            <w:r>
              <w:t xml:space="preserve">20 hours</w:t>
            </w:r>
          </w:p>
        </w:tc>
        <w:tc>
          <w:tcPr/>
          <w:p>
            <w:pPr>
              <w:pStyle w:val="Compact"/>
              <w:jc w:val="left"/>
            </w:pPr>
            <w:r>
              <w:t xml:space="preserve">$100.00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$11,335.00</w:t>
            </w:r>
          </w:p>
        </w:tc>
      </w:tr>
      <w:tr>
        <w:tc>
          <w:tcPr/>
          <w:p>
            <w:pPr>
              <w:pStyle w:val="Compact"/>
              <w:jc w:val="left"/>
            </w:pPr>
            <w:r>
              <w:t xml:space="preserve">Florida State Sales Tax (7.0%)</w:t>
            </w:r>
          </w:p>
        </w:tc>
        <w:tc>
          <w:tcPr/>
          <w:p>
            <w:pPr>
              <w:pStyle w:val="Compact"/>
              <w:jc w:val="right"/>
            </w:pPr>
            <w:r>
              <w:t xml:space="preserve">$793.45</w:t>
            </w:r>
          </w:p>
        </w:tc>
      </w:tr>
      <w:tr>
        <w:tc>
          <w:tcPr/>
          <w:p>
            <w:pPr>
              <w:pStyle w:val="Compact"/>
              <w:jc w:val="left"/>
            </w:pPr>
            <w:r>
              <w:t xml:space="preserve">Miami-Dade County Surcharge (1.0%)</w:t>
            </w:r>
          </w:p>
        </w:tc>
        <w:tc>
          <w:tcPr/>
          <w:p>
            <w:pPr>
              <w:pStyle w:val="Compact"/>
              <w:jc w:val="right"/>
            </w:pPr>
            <w:r>
              <w:t xml:space="preserve">$113.35</w:t>
            </w:r>
          </w:p>
        </w:tc>
      </w:tr>
      <w:tr>
        <w:tc>
          <w:tcPr/>
          <w:p>
            <w:pPr>
              <w:pStyle w:val="Compact"/>
              <w:jc w:val="left"/>
            </w:pPr>
            <w:r>
              <w:t xml:space="preserve">Early Payment Discount (2% if paid before June 30, 2025)</w:t>
            </w:r>
          </w:p>
        </w:tc>
        <w:tc>
          <w:tcPr/>
          <w:p>
            <w:pPr>
              <w:pStyle w:val="Compact"/>
              <w:jc w:val="right"/>
            </w:pPr>
            <w:r>
              <w:t xml:space="preserve">-$226.70</w:t>
            </w:r>
          </w:p>
        </w:tc>
      </w:tr>
      <w:tr>
        <w:tc>
          <w:tcPr/>
          <w:p>
            <w:pPr>
              <w:pStyle w:val="Compact"/>
              <w:jc w:val="left"/>
            </w:pPr>
            <w:r>
              <w:t xml:space="preserve">Grand Total Due</w:t>
            </w:r>
          </w:p>
        </w:tc>
        <w:tc>
          <w:tcPr/>
          <w:p>
            <w:pPr>
              <w:pStyle w:val="Compact"/>
              <w:jc w:val="right"/>
            </w:pPr>
            <w:r>
              <w:t xml:space="preserve">$12,015.10</w:t>
            </w:r>
          </w:p>
        </w:tc>
      </w:tr>
    </w:tbl>
    <w:bookmarkStart w:id="27" w:name="payment-instructions"/>
    <w:p>
      <w:pPr>
        <w:pStyle w:val="Heading4"/>
      </w:pPr>
      <w:r>
        <w:t xml:space="preserve">Payment Instructions</w:t>
      </w:r>
    </w:p>
    <w:p>
      <w:pPr>
        <w:pStyle w:val="FirstParagraph"/>
      </w:pPr>
      <w:r>
        <w:rPr>
          <w:bCs/>
          <w:b/>
        </w:rPr>
        <w:t xml:space="preserve">Method:</w:t>
      </w:r>
      <w:r>
        <w:t xml:space="preserve"> </w:t>
      </w:r>
      <w:r>
        <w:t xml:space="preserve">Wire transfer, ACH, or certified check payable to "Marisol Vega, Journalist."</w:t>
      </w:r>
    </w:p>
    <w:p>
      <w:pPr>
        <w:pStyle w:val="BodyText"/>
      </w:pPr>
      <w:r>
        <w:rPr>
          <w:bCs/>
          <w:b/>
        </w:rPr>
        <w:t xml:space="preserve">Bank:</w:t>
      </w:r>
      <w:r>
        <w:t xml:space="preserve"> </w:t>
      </w:r>
      <w:r>
        <w:t xml:space="preserve">Bank of America, Miami Branch</w:t>
      </w:r>
    </w:p>
    <w:p>
      <w:pPr>
        <w:pStyle w:val="BodyText"/>
      </w:pPr>
      <w:r>
        <w:rPr>
          <w:bCs/>
          <w:b/>
        </w:rPr>
        <w:t xml:space="preserve">Account Name:</w:t>
      </w:r>
      <w:r>
        <w:t xml:space="preserve"> </w:t>
      </w:r>
      <w:r>
        <w:t xml:space="preserve">Marisol Vega</w:t>
      </w:r>
    </w:p>
    <w:p>
      <w:pPr>
        <w:pStyle w:val="BodyText"/>
      </w:pPr>
      <w:r>
        <w:rPr>
          <w:bCs/>
          <w:b/>
        </w:rPr>
        <w:t xml:space="preserve">Account Number:</w:t>
      </w:r>
      <w:r>
        <w:t xml:space="preserve"> </w:t>
      </w:r>
      <w:r>
        <w:t xml:space="preserve">4471-8823-0091</w:t>
      </w:r>
    </w:p>
    <w:p>
      <w:pPr>
        <w:pStyle w:val="BodyText"/>
      </w:pPr>
      <w:r>
        <w:rPr>
          <w:bCs/>
          <w:b/>
        </w:rPr>
        <w:t xml:space="preserve">Routing Number:</w:t>
      </w:r>
      <w:r>
        <w:t xml:space="preserve"> </w:t>
      </w:r>
      <w:r>
        <w:t xml:space="preserve">022000048</w:t>
      </w:r>
    </w:p>
    <w:p>
      <w:pPr>
        <w:pStyle w:val="BodyText"/>
      </w:pPr>
      <w:r>
        <w:rPr>
          <w:bCs/>
          <w:b/>
        </w:rPr>
        <w:t xml:space="preserve">SWIFT / BIC:</w:t>
      </w:r>
      <w:r>
        <w:t xml:space="preserve"> </w:t>
      </w:r>
      <w:r>
        <w:t xml:space="preserve">BOFAUS3N</w:t>
      </w:r>
    </w:p>
    <w:p>
      <w:pPr>
        <w:pStyle w:val="BodyText"/>
      </w:pPr>
      <w:r>
        <w:t xml:space="preserve">Please reference Invoice Number INV-2025-MIA-00472 on all remittances. Payments received after the due date of July 15, 2025, will be subject to a late fee of 1.5% per month as permitted under Florida Statute Chapter 668.</w:t>
      </w:r>
    </w:p>
    <w:bookmarkEnd w:id="27"/>
    <w:bookmarkStart w:id="28" w:name="notes-and-terms"/>
    <w:p>
      <w:pPr>
        <w:pStyle w:val="Heading4"/>
      </w:pPr>
      <w:r>
        <w:t xml:space="preserve">Notes and Terms</w:t>
      </w:r>
    </w:p>
    <w:p>
      <w:pPr>
        <w:pStyle w:val="FirstParagraph"/>
      </w:pPr>
      <w:r>
        <w:t xml:space="preserve">This Invoice represents the final and complete billing for all Journalist services rendered between May 5, 2025, and June 14, 2025, in the United States Miami metropolitan area. All work was performed in accordance with the freelance services agreement dated April 28, 2025, between the undersigned Journalist and South Florida Media Group, LLC.</w:t>
      </w:r>
    </w:p>
    <w:p>
      <w:pPr>
        <w:pStyle w:val="BodyText"/>
      </w:pPr>
      <w:r>
        <w:t xml:space="preserve">All journalistic content, including but not limited to written articles, video narration scripts, photographs, and audio recordings, remains the intellectual property of the Journalist until full payment of this Invoice is received. Upon clearance of payment, a non-exclusive, perpetual license to publish and distribute the content is granted to the client.</w:t>
      </w:r>
    </w:p>
    <w:p>
      <w:pPr>
        <w:pStyle w:val="BodyText"/>
      </w:pPr>
      <w:r>
        <w:t xml:space="preserve">The Journalist confirms that all reporting was conducted in compliance with the Florida Press Freedom Act, the United States First Amendment protections, and the ethical standards set forth by the Society of Professional Journalists (SPJ) Code of Ethics. No conflicts of interest were present during the reporting period.</w:t>
      </w:r>
    </w:p>
    <w:p>
      <w:pPr>
        <w:pStyle w:val="BodyText"/>
      </w:pPr>
      <w:r>
        <w:t xml:space="preserve">Any disputes arising from this Invoice shall be resolved through mediation in Miami-Dade County, Florida, in accordance with the governing law of the State of Florida, United States.</w:t>
      </w:r>
    </w:p>
    <w:bookmarkEnd w:id="28"/>
    <w:p>
      <w:pPr>
        <w:pStyle w:val="BodyText"/>
      </w:pPr>
      <w:r>
        <w:rPr>
          <w:bCs/>
          <w:b/>
        </w:rPr>
        <w:t xml:space="preserve">Marisol Vega, Journalist</w:t>
      </w:r>
      <w:r>
        <w:t xml:space="preserve"> </w:t>
      </w:r>
      <w:r>
        <w:t xml:space="preserve">| 1200 Biscayne Boulevard, Suite 450, Miami, FL 33132, United States</w:t>
      </w:r>
    </w:p>
    <w:p>
      <w:pPr>
        <w:pStyle w:val="BodyText"/>
      </w:pPr>
      <w:r>
        <w:t xml:space="preserve">Tel: (305) 555-0187 | Email: m.vega.journalist@miamipress.com | EIN: 82-4471903</w:t>
      </w:r>
    </w:p>
    <w:p>
      <w:pPr>
        <w:pStyle w:val="BodyText"/>
      </w:pPr>
      <w:r>
        <w:t xml:space="preserve">Thank you for your business. This Invoice was generated electronically and is valid without a physical signature.</w:t>
      </w:r>
    </w:p>
    <w:p>
      <w:pPr>
        <w:pStyle w:val="BodyText"/>
      </w:pPr>
      <w:r>
        <w:t xml:space="preserve">Document Reference: INV-2025-MIA-00472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United States Miami</dc:title>
  <dc:creator/>
  <dc:language>en</dc:language>
  <cp:keywords/>
  <dcterms:created xsi:type="dcterms:W3CDTF">2026-10-10T04:21:48Z</dcterms:created>
  <dcterms:modified xsi:type="dcterms:W3CDTF">2026-10-10T04:21:48Z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