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Professional Journalist Services</w:t>
      </w:r>
    </w:p>
    <w:p>
      <w:pPr>
        <w:pStyle w:val="BodyText"/>
      </w:pPr>
      <w:r>
        <w:t xml:space="preserve">United States San Francisco, California</w:t>
      </w:r>
    </w:p>
    <w:bookmarkEnd w:id="20"/>
    <w:bookmarkStart w:id="21" w:name="invoice-number"/>
    <w:p>
      <w:pPr>
        <w:pStyle w:val="Heading3"/>
      </w:pPr>
      <w:r>
        <w:t xml:space="preserve">Invoice Number:</w:t>
      </w:r>
    </w:p>
    <w:p>
      <w:pPr>
        <w:pStyle w:val="FirstParagraph"/>
      </w:pPr>
      <w:r>
        <w:t xml:space="preserve">INV-SF-2025-0487</w:t>
      </w:r>
    </w:p>
    <w:bookmarkEnd w:id="21"/>
    <w:bookmarkStart w:id="22" w:name="invoice-date"/>
    <w:p>
      <w:pPr>
        <w:pStyle w:val="Heading3"/>
      </w:pPr>
      <w:r>
        <w:t xml:space="preserve">Invoice Date:</w:t>
      </w:r>
    </w:p>
    <w:p>
      <w:pPr>
        <w:pStyle w:val="FirstParagraph"/>
      </w:pPr>
      <w:r>
        <w:t xml:space="preserve">June 15, 2025</w:t>
      </w:r>
    </w:p>
    <w:bookmarkEnd w:id="22"/>
    <w:bookmarkStart w:id="23" w:name="due-date"/>
    <w:p>
      <w:pPr>
        <w:pStyle w:val="Heading3"/>
      </w:pPr>
      <w:r>
        <w:t xml:space="preserve">Due Date:</w:t>
      </w:r>
    </w:p>
    <w:p>
      <w:pPr>
        <w:pStyle w:val="FirstParagraph"/>
      </w:pPr>
      <w:r>
        <w:t xml:space="preserve">July 15, 2025</w:t>
      </w:r>
    </w:p>
    <w:p>
      <w:pPr>
        <w:pStyle w:val="BodyText"/>
      </w:pPr>
      <w:r>
        <w:t xml:space="preserve">Payment Due Net 30</w:t>
      </w:r>
    </w:p>
    <w:bookmarkEnd w:id="23"/>
    <w:bookmarkStart w:id="24" w:name="from-service-provider"/>
    <w:p>
      <w:pPr>
        <w:pStyle w:val="Heading4"/>
      </w:pPr>
      <w:r>
        <w:t xml:space="preserve">From (Service Provider)</w:t>
      </w:r>
    </w:p>
    <w:p>
      <w:pPr>
        <w:pStyle w:val="FirstParagraph"/>
      </w:pPr>
      <w:r>
        <w:rPr>
          <w:bCs/>
          <w:b/>
        </w:rPr>
        <w:t xml:space="preserve">Michael R. Thornton, Journalist</w:t>
      </w:r>
    </w:p>
    <w:p>
      <w:pPr>
        <w:pStyle w:val="BodyText"/>
      </w:pPr>
      <w:r>
        <w:t xml:space="preserve">Independent Investigative Journalist</w:t>
      </w:r>
    </w:p>
    <w:p>
      <w:pPr>
        <w:pStyle w:val="BodyText"/>
      </w:pPr>
      <w:r>
        <w:t xml:space="preserve">1425 Market Street, Suite 840</w:t>
      </w:r>
    </w:p>
    <w:p>
      <w:pPr>
        <w:pStyle w:val="BodyText"/>
      </w:pPr>
      <w:r>
        <w:t xml:space="preserve">United States San Francisco, CA 94102</w:t>
      </w:r>
    </w:p>
    <w:p>
      <w:pPr>
        <w:pStyle w:val="BodyText"/>
      </w:pPr>
      <w:r>
        <w:t xml:space="preserve">Tel: (415) 555-0192</w:t>
      </w:r>
    </w:p>
    <w:p>
      <w:pPr>
        <w:pStyle w:val="BodyText"/>
      </w:pPr>
      <w:r>
        <w:t xml:space="preserve">Email: m.thornton.journalist@gmail.com</w:t>
      </w:r>
    </w:p>
    <w:p>
      <w:pPr>
        <w:pStyle w:val="BodyText"/>
      </w:pPr>
      <w:r>
        <w:t xml:space="preserve">CA Press Card No.: CA-PC-2019-7743</w:t>
      </w:r>
    </w:p>
    <w:p>
      <w:pPr>
        <w:pStyle w:val="BodyText"/>
      </w:pPr>
      <w:r>
        <w:t xml:space="preserve">FEIN: XX-XXX-XXXX</w:t>
      </w:r>
    </w:p>
    <w:bookmarkEnd w:id="24"/>
    <w:bookmarkStart w:id="25" w:name="billed-to-client"/>
    <w:p>
      <w:pPr>
        <w:pStyle w:val="Heading4"/>
      </w:pPr>
      <w:r>
        <w:t xml:space="preserve">Billed To (Client)</w:t>
      </w:r>
    </w:p>
    <w:p>
      <w:pPr>
        <w:pStyle w:val="FirstParagraph"/>
      </w:pPr>
      <w:r>
        <w:rPr>
          <w:bCs/>
          <w:b/>
        </w:rPr>
        <w:t xml:space="preserve">Bay Area Chronicle Media Group, Inc.</w:t>
      </w:r>
    </w:p>
    <w:p>
      <w:pPr>
        <w:pStyle w:val="BodyText"/>
      </w:pPr>
      <w:r>
        <w:t xml:space="preserve">Attn: Sarah K. Delgado, Managing Editor</w:t>
      </w:r>
    </w:p>
    <w:p>
      <w:pPr>
        <w:pStyle w:val="BodyText"/>
      </w:pPr>
      <w:r>
        <w:t xml:space="preserve">2200 Mission Street, Floor 12</w:t>
      </w:r>
    </w:p>
    <w:p>
      <w:pPr>
        <w:pStyle w:val="BodyText"/>
      </w:pPr>
      <w:r>
        <w:t xml:space="preserve">United States San Francisco, CA 94110</w:t>
      </w:r>
    </w:p>
    <w:p>
      <w:pPr>
        <w:pStyle w:val="BodyText"/>
      </w:pPr>
      <w:r>
        <w:t xml:space="preserve">Tel: (415) 555-0347</w:t>
      </w:r>
    </w:p>
    <w:p>
      <w:pPr>
        <w:pStyle w:val="BodyText"/>
      </w:pPr>
      <w:r>
        <w:t xml:space="preserve">Email: s.delgado@bayareachronicle.com</w:t>
      </w:r>
    </w:p>
    <w:p>
      <w:pPr>
        <w:pStyle w:val="BodyText"/>
      </w:pPr>
      <w:r>
        <w:t xml:space="preserve">Client Account No.: BAC-2025-0031</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Investigative reporting and on-site journalism coverage of the San Francisco Municipal Transportation Agency budget hearings. The Journalist conducted in-depth interviews with city officials, compiled public records, and produced a 4,200-word feature article for the Bay Area Chronicle's front-page investigative section.</w:t>
            </w:r>
          </w:p>
        </w:tc>
        <w:tc>
          <w:tcPr/>
          <w:p>
            <w:pPr>
              <w:pStyle w:val="Compact"/>
              <w:jc w:val="left"/>
            </w:pPr>
            <w:r>
              <w:t xml:space="preserve">May 28 – Jun 2, 2025</w:t>
            </w:r>
          </w:p>
        </w:tc>
        <w:tc>
          <w:tcPr/>
          <w:p>
            <w:pPr>
              <w:pStyle w:val="Compact"/>
              <w:jc w:val="left"/>
            </w:pPr>
            <w:r>
              <w:t xml:space="preserve">32</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2</w:t>
            </w:r>
          </w:p>
        </w:tc>
        <w:tc>
          <w:tcPr/>
          <w:p>
            <w:pPr>
              <w:pStyle w:val="Compact"/>
              <w:jc w:val="left"/>
            </w:pPr>
            <w:r>
              <w:t xml:space="preserve">Follow-up journalism assignment: Exclusive interview with the Director of the San Francisco Housing Authority regarding the new affordable housing initiative. The Journalist traveled to three separate locations within the United States San Francisco metropolitan area, recorded and transcribed all sessions, and delivered a 2,800-word companion piece with verified source documentation.</w:t>
            </w:r>
          </w:p>
        </w:tc>
        <w:tc>
          <w:tcPr/>
          <w:p>
            <w:pPr>
              <w:pStyle w:val="Compact"/>
              <w:jc w:val="left"/>
            </w:pPr>
            <w:r>
              <w:t xml:space="preserve">Jun 5 – Jun 9, 2025</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3</w:t>
            </w:r>
          </w:p>
        </w:tc>
        <w:tc>
          <w:tcPr/>
          <w:p>
            <w:pPr>
              <w:pStyle w:val="Compact"/>
              <w:jc w:val="left"/>
            </w:pPr>
            <w:r>
              <w:t xml:space="preserve">Editorial consultation and fact-checking services. The Journalist reviewed and verified 14 additional articles submitted by staff writers for the Bay Area Chronicle's technology and urban policy sections. This included cross-referencing data from the San Francisco Open Data Portal, confirming quotes with named sources, and providing written corrections to the editorial team.</w:t>
            </w:r>
          </w:p>
        </w:tc>
        <w:tc>
          <w:tcPr/>
          <w:p>
            <w:pPr>
              <w:pStyle w:val="Compact"/>
              <w:jc w:val="left"/>
            </w:pPr>
            <w:r>
              <w:t xml:space="preserve">Jun 10 – Jun 13, 2025</w:t>
            </w:r>
          </w:p>
        </w:tc>
        <w:tc>
          <w:tcPr/>
          <w:p>
            <w:pPr>
              <w:pStyle w:val="Compact"/>
              <w:jc w:val="left"/>
            </w:pPr>
            <w:r>
              <w:t xml:space="preserve">16</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4</w:t>
            </w:r>
          </w:p>
        </w:tc>
        <w:tc>
          <w:tcPr/>
          <w:p>
            <w:pPr>
              <w:pStyle w:val="Compact"/>
              <w:jc w:val="left"/>
            </w:pPr>
            <w:r>
              <w:t xml:space="preserve">Travel and field expenses incurred while performing journalist duties in and around United States San Francisco. Includes transit passes, parking fees at municipal buildings, and per diem for meals during extended reporting days at the San Francisco County Superior Court and the California State Capitol in Sacramento.</w:t>
            </w:r>
          </w:p>
        </w:tc>
        <w:tc>
          <w:tcPr/>
          <w:p>
            <w:pPr>
              <w:pStyle w:val="Compact"/>
              <w:jc w:val="left"/>
            </w:pPr>
            <w:r>
              <w:t xml:space="preserve">May 28 – Jun 13, 2025</w:t>
            </w:r>
          </w:p>
        </w:tc>
        <w:tc>
          <w:tcPr/>
          <w:p>
            <w:pPr>
              <w:pStyle w:val="Compact"/>
              <w:jc w:val="left"/>
            </w:pPr>
            <w:r>
              <w:t xml:space="preserve">—</w:t>
            </w:r>
          </w:p>
        </w:tc>
        <w:tc>
          <w:tcPr/>
          <w:p>
            <w:pPr>
              <w:pStyle w:val="Compact"/>
              <w:jc w:val="left"/>
            </w:pPr>
            <w:r>
              <w:t xml:space="preserve">—</w:t>
            </w:r>
          </w:p>
        </w:tc>
        <w:tc>
          <w:tcPr/>
          <w:p>
            <w:pPr>
              <w:pStyle w:val="Compact"/>
              <w:jc w:val="left"/>
            </w:pPr>
            <w:r>
              <w:t xml:space="preserve">$487.50</w:t>
            </w:r>
          </w:p>
        </w:tc>
      </w:tr>
      <w:tr>
        <w:tc>
          <w:tcPr/>
          <w:p>
            <w:pPr>
              <w:pStyle w:val="Compact"/>
              <w:jc w:val="left"/>
            </w:pPr>
            <w:r>
              <w:t xml:space="preserve">5</w:t>
            </w:r>
          </w:p>
        </w:tc>
        <w:tc>
          <w:tcPr/>
          <w:p>
            <w:pPr>
              <w:pStyle w:val="Compact"/>
              <w:jc w:val="left"/>
            </w:pPr>
            <w:r>
              <w:t xml:space="preserve">Photography and multimedia documentation. The Journalist captured 120 high-resolution photographs and two short video segments (totaling 14 minutes) for use in the Bay Area Chronicle's digital platform. All images are licensed for exclusive editorial use in print and online publications.</w:t>
            </w:r>
          </w:p>
        </w:tc>
        <w:tc>
          <w:tcPr/>
          <w:p>
            <w:pPr>
              <w:pStyle w:val="Compact"/>
              <w:jc w:val="left"/>
            </w:pPr>
            <w:r>
              <w:t xml:space="preserve">Jun 2 – Jun 9, 2025</w:t>
            </w:r>
          </w:p>
        </w:tc>
        <w:tc>
          <w:tcPr/>
          <w:p>
            <w:pPr>
              <w:pStyle w:val="Compact"/>
              <w:jc w:val="left"/>
            </w:pPr>
            <w:r>
              <w:t xml:space="preserve">8</w:t>
            </w:r>
          </w:p>
        </w:tc>
        <w:tc>
          <w:tcPr/>
          <w:p>
            <w:pPr>
              <w:pStyle w:val="Compact"/>
              <w:jc w:val="left"/>
            </w:pPr>
            <w:r>
              <w:t xml:space="preserve">$75.00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$7,767.50</w:t>
            </w:r>
          </w:p>
        </w:tc>
      </w:tr>
      <w:tr>
        <w:tc>
          <w:tcPr/>
          <w:p>
            <w:pPr>
              <w:pStyle w:val="Compact"/>
              <w:jc w:val="left"/>
            </w:pPr>
            <w:r>
              <w:t xml:space="preserve">California State Sales Tax (7.25%)</w:t>
            </w:r>
          </w:p>
        </w:tc>
        <w:tc>
          <w:tcPr/>
          <w:p>
            <w:pPr>
              <w:pStyle w:val="Compact"/>
              <w:jc w:val="left"/>
            </w:pPr>
            <w:r>
              <w:t xml:space="preserve">$563.14</w:t>
            </w:r>
          </w:p>
        </w:tc>
      </w:tr>
      <w:tr>
        <w:tc>
          <w:tcPr/>
          <w:p>
            <w:pPr>
              <w:pStyle w:val="Compact"/>
              <w:jc w:val="left"/>
            </w:pPr>
            <w:r>
              <w:t xml:space="preserve">San Francisco Local Tax (1.38%)</w:t>
            </w:r>
          </w:p>
        </w:tc>
        <w:tc>
          <w:tcPr/>
          <w:p>
            <w:pPr>
              <w:pStyle w:val="Compact"/>
              <w:jc w:val="left"/>
            </w:pPr>
            <w:r>
              <w:t xml:space="preserve">$107.19</w:t>
            </w:r>
          </w:p>
        </w:tc>
      </w:tr>
      <w:tr>
        <w:tc>
          <w:tcPr/>
          <w:p>
            <w:pPr>
              <w:pStyle w:val="Compact"/>
              <w:jc w:val="left"/>
            </w:pPr>
            <w:r>
              <w:t xml:space="preserve">United States San Francisco Municipal Surcharge (0.00%)</w:t>
            </w:r>
          </w:p>
        </w:tc>
        <w:tc>
          <w:tcPr/>
          <w:p>
            <w:pPr>
              <w:pStyle w:val="Compact"/>
              <w:jc w:val="left"/>
            </w:pPr>
            <w:r>
              <w:t xml:space="preserve">$0.00</w:t>
            </w:r>
          </w:p>
        </w:tc>
      </w:tr>
      <w:tr>
        <w:tc>
          <w:tcPr/>
          <w:p>
            <w:pPr>
              <w:pStyle w:val="Compact"/>
              <w:jc w:val="left"/>
            </w:pPr>
            <w:r>
              <w:t xml:space="preserve">Grand Total Due</w:t>
            </w:r>
          </w:p>
        </w:tc>
        <w:tc>
          <w:tcPr/>
          <w:p>
            <w:pPr>
              <w:pStyle w:val="Compact"/>
              <w:jc w:val="left"/>
            </w:pPr>
            <w:r>
              <w:t xml:space="preserve">$8,437.83</w:t>
            </w:r>
          </w:p>
        </w:tc>
      </w:tr>
    </w:tbl>
    <w:bookmarkStart w:id="26" w:name="invoice-notes-terms-of-service"/>
    <w:p>
      <w:pPr>
        <w:pStyle w:val="Heading4"/>
      </w:pPr>
      <w:r>
        <w:t xml:space="preserve">Invoice Notes &amp; Terms of Service</w:t>
      </w:r>
    </w:p>
    <w:p>
      <w:pPr>
        <w:pStyle w:val="FirstParagraph"/>
      </w:pPr>
      <w:r>
        <w:t xml:space="preserve">This Invoice is issued by Michael R. Thornton, an independent Journalist operating in United States San Francisco, California, in accordance with the terms outlined in the Freelance Journalism Services Agreement dated March 1, 2025, between the Journalist and Bay Area Chronicle Media Group, Inc.</w:t>
      </w:r>
    </w:p>
    <w:p>
      <w:pPr>
        <w:pStyle w:val="BodyText"/>
      </w:pPr>
      <w:r>
        <w:t xml:space="preserve">All journalistic work described in this Invoice was performed in full compliance with the California Press Freedom Act and the ethical standards of the Society of Professional Journalists. The Journalist warrants that all sources were verified, all facts were independently confirmed, and all materials are free of plagiarism and copyright infringement.</w:t>
      </w:r>
    </w:p>
    <w:p>
      <w:pPr>
        <w:pStyle w:val="BodyText"/>
      </w:pPr>
      <w:r>
        <w:t xml:space="preserve">Payment is due within thirty (30) calendar days of the Invoice date. Late payments will incur a penalty of 1.5% per month as permitted under California Civil Code Section 1671. Please reference Invoice Number INV-SF-2025-0487 on all correspondence and remittances.</w:t>
      </w:r>
    </w:p>
    <w:p>
      <w:pPr>
        <w:pStyle w:val="BodyText"/>
      </w:pPr>
      <w:r>
        <w:t xml:space="preserve">All intellectual property rights to the published articles, photographs, and video content transfer to Bay Area Chronicle Media Group, Inc. upon full and final payment of this Invoice. The Journalist retains the right to display the work in a professional portfolio for self-promotional purposes only.</w:t>
      </w:r>
    </w:p>
    <w:bookmarkEnd w:id="26"/>
    <w:bookmarkStart w:id="27" w:name="payment-instructions"/>
    <w:p>
      <w:pPr>
        <w:pStyle w:val="Heading4"/>
      </w:pPr>
      <w:r>
        <w:t xml:space="preserve">Payment Instructions</w:t>
      </w:r>
    </w:p>
    <w:p>
      <w:pPr>
        <w:pStyle w:val="FirstParagraph"/>
      </w:pPr>
      <w:r>
        <w:rPr>
          <w:bCs/>
          <w:b/>
        </w:rPr>
        <w:t xml:space="preserve">Bank Transfer (ACH/Wire):</w:t>
      </w:r>
    </w:p>
    <w:p>
      <w:pPr>
        <w:pStyle w:val="BodyText"/>
      </w:pPr>
      <w:r>
        <w:t xml:space="preserve">Bank: First Republic Bank, San Francisco Branch</w:t>
      </w:r>
    </w:p>
    <w:p>
      <w:pPr>
        <w:pStyle w:val="BodyText"/>
      </w:pPr>
      <w:r>
        <w:t xml:space="preserve">Routing No.: 121000358</w:t>
      </w:r>
    </w:p>
    <w:p>
      <w:pPr>
        <w:pStyle w:val="BodyText"/>
      </w:pPr>
      <w:r>
        <w:t xml:space="preserve">Account No.: XXXX-XXXX-4821</w:t>
      </w:r>
    </w:p>
    <w:p>
      <w:pPr>
        <w:pStyle w:val="BodyText"/>
      </w:pPr>
      <w:r>
        <w:t xml:space="preserve">Account Name: Michael R. Thornton</w:t>
      </w:r>
    </w:p>
    <w:bookmarkEnd w:id="27"/>
    <w:bookmarkStart w:id="28" w:name="check-payment"/>
    <w:p>
      <w:pPr>
        <w:pStyle w:val="Heading4"/>
      </w:pPr>
      <w:r>
        <w:t xml:space="preserve">Check Payment</w:t>
      </w:r>
    </w:p>
    <w:p>
      <w:pPr>
        <w:pStyle w:val="FirstParagraph"/>
      </w:pPr>
      <w:r>
        <w:t xml:space="preserve">Make checks payable to:</w:t>
      </w:r>
    </w:p>
    <w:p>
      <w:pPr>
        <w:pStyle w:val="BodyText"/>
      </w:pPr>
      <w:r>
        <w:rPr>
          <w:bCs/>
          <w:b/>
        </w:rPr>
        <w:t xml:space="preserve">Michael R. Thornton, Journalist</w:t>
      </w:r>
    </w:p>
    <w:p>
      <w:pPr>
        <w:pStyle w:val="BodyText"/>
      </w:pPr>
      <w:r>
        <w:t xml:space="preserve">1425 Market Street, Suite 840</w:t>
      </w:r>
    </w:p>
    <w:p>
      <w:pPr>
        <w:pStyle w:val="BodyText"/>
      </w:pPr>
      <w:r>
        <w:t xml:space="preserve">United States San Francisco, CA 94102</w:t>
      </w:r>
    </w:p>
    <w:p>
      <w:pPr>
        <w:pStyle w:val="BodyText"/>
      </w:pPr>
      <w:r>
        <w:t xml:space="preserve">Please mail to the above address.</w:t>
      </w:r>
    </w:p>
    <w:bookmarkEnd w:id="28"/>
    <w:p>
      <w:pPr>
        <w:pStyle w:val="BodyText"/>
      </w:pPr>
      <w:r>
        <w:t xml:space="preserve">This Invoice was generated electronically and is valid without a physical signature. The Journalist, Michael R. Thornton, is a licensed independent media professional registered with the City and County of San Francisco, United States. All services were rendered in the United States San Francisco metropolitan area. This document constitutes a legally binding financial record under California Business and Professions Code. For questions regarding this Invoice, please contact the Journalist directly at the phone number or email address listed above. Thank you for your business and for supporting independent journalism in United States San Francisco.</w:t>
      </w:r>
    </w:p>
    <w:p>
      <w:pPr>
        <w:pStyle w:val="BodyText"/>
      </w:pPr>
      <w:r>
        <w:t xml:space="preserve">© 2025 Michael R. Thornton, Journalist — United States San Francisco, California.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United States San Francisco</dc:title>
  <dc:creator/>
  <dc:language>en</dc:language>
  <cp:keywords/>
  <dcterms:created xsi:type="dcterms:W3CDTF">2026-10-10T04:13:22Z</dcterms:created>
  <dcterms:modified xsi:type="dcterms:W3CDTF">2026-10-10T04:13:22Z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