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Official Judicial Services Invoice — Republic of Afghanistan, Kabul</w:t>
      </w:r>
    </w:p>
    <w:p>
      <w:pPr>
        <w:pStyle w:val="BodyText"/>
      </w:pPr>
      <w:r>
        <w:t xml:space="preserve">Document Reference: INV-KBL-JDG-2025-00472 | Issued Under the Judicial Authority of Afghanistan Kabul</w:t>
      </w:r>
    </w:p>
    <w:bookmarkEnd w:id="20"/>
    <w:p>
      <w:pPr>
        <w:pStyle w:val="BodyText"/>
      </w:pPr>
      <w:r>
        <w:t xml:space="preserve">Invoice Number</w:t>
      </w:r>
    </w:p>
    <w:p>
      <w:pPr>
        <w:pStyle w:val="BodyText"/>
      </w:pPr>
      <w:r>
        <w:t xml:space="preserve">INV-KBL-JDG-2025-00472</w:t>
      </w:r>
    </w:p>
    <w:p>
      <w:pPr>
        <w:pStyle w:val="BodyText"/>
      </w:pPr>
      <w:r>
        <w:t xml:space="preserve">Date of Issue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Currency</w:t>
      </w:r>
    </w:p>
    <w:p>
      <w:pPr>
        <w:pStyle w:val="BodyText"/>
      </w:pPr>
      <w:r>
        <w:t xml:space="preserve">Afghan Afghani (AFN)</w:t>
      </w:r>
    </w:p>
    <w:bookmarkStart w:id="21" w:name="billed-by-service-provider"/>
    <w:p>
      <w:pPr>
        <w:pStyle w:val="Heading3"/>
      </w:pPr>
      <w:r>
        <w:t xml:space="preserve">Billed By (Service Provider)</w:t>
      </w:r>
    </w:p>
    <w:p>
      <w:pPr>
        <w:pStyle w:val="FirstParagraph"/>
      </w:pPr>
      <w:r>
        <w:rPr>
          <w:bCs/>
          <w:b/>
        </w:rPr>
        <w:t xml:space="preserve">Office of the Presiding Judge</w:t>
      </w:r>
    </w:p>
    <w:p>
      <w:pPr>
        <w:pStyle w:val="BodyText"/>
      </w:pPr>
      <w:r>
        <w:t xml:space="preserve">Supreme Court of Afghanistan</w:t>
      </w:r>
    </w:p>
    <w:p>
      <w:pPr>
        <w:pStyle w:val="BodyText"/>
      </w:pPr>
      <w:r>
        <w:t xml:space="preserve">Judicial Complex, Darul Aman Road</w:t>
      </w:r>
    </w:p>
    <w:p>
      <w:pPr>
        <w:pStyle w:val="BodyText"/>
      </w:pPr>
      <w:r>
        <w:t xml:space="preserve">Kabul, Afghanistan</w:t>
      </w:r>
    </w:p>
    <w:p>
      <w:pPr>
        <w:pStyle w:val="BodyText"/>
      </w:pPr>
      <w:r>
        <w:t xml:space="preserve">Contact: judicial.services@courts.af</w:t>
      </w:r>
    </w:p>
    <w:p>
      <w:pPr>
        <w:pStyle w:val="BodyText"/>
      </w:pPr>
      <w:r>
        <w:t xml:space="preserve">Tax Registration: AFN-JUD-88214-KBL</w:t>
      </w:r>
    </w:p>
    <w:bookmarkEnd w:id="21"/>
    <w:bookmarkStart w:id="22" w:name="billed-to-client-party"/>
    <w:p>
      <w:pPr>
        <w:pStyle w:val="Heading3"/>
      </w:pPr>
      <w:r>
        <w:t xml:space="preserve">Billed To (Client / Party)</w:t>
      </w:r>
    </w:p>
    <w:p>
      <w:pPr>
        <w:pStyle w:val="FirstParagraph"/>
      </w:pPr>
      <w:r>
        <w:rPr>
          <w:bCs/>
          <w:b/>
        </w:rPr>
        <w:t xml:space="preserve">Hon. Judge Abdul Rahman Karimi</w:t>
      </w:r>
    </w:p>
    <w:p>
      <w:pPr>
        <w:pStyle w:val="BodyText"/>
      </w:pPr>
      <w:r>
        <w:t xml:space="preserve">Senior Judge, Civil Division</w:t>
      </w:r>
    </w:p>
    <w:p>
      <w:pPr>
        <w:pStyle w:val="BodyText"/>
      </w:pPr>
      <w:r>
        <w:t xml:space="preserve">Supreme Court of Afghanistan</w:t>
      </w:r>
    </w:p>
    <w:p>
      <w:pPr>
        <w:pStyle w:val="BodyText"/>
      </w:pPr>
      <w:r>
        <w:t xml:space="preserve">Judicial Complex, Darul Aman Road</w:t>
      </w:r>
    </w:p>
    <w:p>
      <w:pPr>
        <w:pStyle w:val="BodyText"/>
      </w:pPr>
      <w:r>
        <w:t xml:space="preserve">Kabul, Afghanistan</w:t>
      </w:r>
    </w:p>
    <w:p>
      <w:pPr>
        <w:pStyle w:val="BodyText"/>
      </w:pPr>
      <w:r>
        <w:t xml:space="preserve">Employee ID: JG-KBL-2019-0034</w:t>
      </w:r>
    </w:p>
    <w:bookmarkEnd w:id="22"/>
    <w:bookmarkStart w:id="24" w:name="X5c900862c410cd2bf38b8de1bc4922a25552c74"/>
    <w:p>
      <w:pPr>
        <w:pStyle w:val="Heading2"/>
      </w:pPr>
      <w:r>
        <w:t xml:space="preserve">Description of Judicial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Presiding Judge consultation and case adjudication services for civil dispute matter No. 2025-CV-1187, conducted at the Supreme Court hearing chamber in Afghanistan Kabul. Includes full judicial deliberation, written ruling, and case file documentation.</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Judge-led mediation session for commercial contract dispute between two local enterprises in Kabul. The Judge facilitated a three-hour mediation proceeding in accordance with Afghan civil procedure law, producing a binding mediation agreement.</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Official court transcript preparation and certified copy issuance for Judge Karimi's rulings in matters 2025-CV-1187 and 2025-CV-1203. Includes notarized stamps and archival filing at the Kabul judicial records office.</w:t>
            </w:r>
          </w:p>
        </w:tc>
        <w:tc>
          <w:tcPr/>
          <w:p>
            <w:pPr>
              <w:pStyle w:val="Compact"/>
              <w:jc w:val="left"/>
            </w:pPr>
            <w:r>
              <w:t xml:space="preserve">08 Jun 2025</w:t>
            </w:r>
          </w:p>
        </w:tc>
        <w:tc>
          <w:tcPr/>
          <w:p>
            <w:pPr>
              <w:pStyle w:val="Compact"/>
              <w:jc w:val="left"/>
            </w:pPr>
            <w:r>
              <w:t xml:space="preserve">2</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4</w:t>
            </w:r>
          </w:p>
        </w:tc>
        <w:tc>
          <w:tcPr/>
          <w:p>
            <w:pPr>
              <w:pStyle w:val="Compact"/>
              <w:jc w:val="left"/>
            </w:pPr>
            <w:r>
              <w:t xml:space="preserve">Judicial training and continuing legal education workshop attendance for the presiding Judge. Three-day intensive program on international humanitarian law and Afghan constitutional jurisprudence, held at the Kabul Judicial Academy.</w:t>
            </w:r>
          </w:p>
        </w:tc>
        <w:tc>
          <w:tcPr/>
          <w:p>
            <w:pPr>
              <w:pStyle w:val="Compact"/>
              <w:jc w:val="left"/>
            </w:pPr>
            <w:r>
              <w:t xml:space="preserve">10 Jun 2025</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Administrative support and case management services for the Judge's docket. Includes scheduling of hearings, coordination with court clerks, translation of legal documents from Dari and Pashto to English, and preparation of the weekly judicial activity report submitted to the Chief Justice's office in Afghanistan Kabul.</w:t>
            </w:r>
          </w:p>
        </w:tc>
        <w:tc>
          <w:tcPr/>
          <w:p>
            <w:pPr>
              <w:pStyle w:val="Compact"/>
              <w:jc w:val="left"/>
            </w:pPr>
            <w:r>
              <w:t xml:space="preserve">01–14 Jun 2025</w:t>
            </w:r>
          </w:p>
        </w:tc>
        <w:tc>
          <w:tcPr/>
          <w:p>
            <w:pPr>
              <w:pStyle w:val="Compact"/>
              <w:jc w:val="left"/>
            </w:pPr>
            <w:r>
              <w:t xml:space="preserve">14</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6</w:t>
            </w:r>
          </w:p>
        </w:tc>
        <w:tc>
          <w:tcPr/>
          <w:p>
            <w:pPr>
              <w:pStyle w:val="Compact"/>
              <w:jc w:val="left"/>
            </w:pPr>
            <w:r>
              <w:t xml:space="preserve">Security and logistics provision for the Judge's official court appearances and travel between the Supreme Court in Kabul and the regional tribunal in Parwan Province. Includes armored transport, court security detail, and official vehicle maintenance.</w:t>
            </w:r>
          </w:p>
        </w:tc>
        <w:tc>
          <w:tcPr/>
          <w:p>
            <w:pPr>
              <w:pStyle w:val="Compact"/>
              <w:jc w:val="left"/>
            </w:pPr>
            <w:r>
              <w:t xml:space="preserve">03–12 Jun 2025</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203,300.00 AFN</w:t>
            </w:r>
          </w:p>
        </w:tc>
      </w:tr>
      <w:tr>
        <w:tc>
          <w:tcPr/>
          <w:p>
            <w:pPr>
              <w:pStyle w:val="Compact"/>
              <w:jc w:val="left"/>
            </w:pPr>
            <w:r>
              <w:t xml:space="preserve">Judicial Service Tax (5%)</w:t>
            </w:r>
          </w:p>
        </w:tc>
        <w:tc>
          <w:tcPr/>
          <w:p>
            <w:pPr>
              <w:pStyle w:val="Compact"/>
              <w:jc w:val="right"/>
            </w:pPr>
            <w:r>
              <w:t xml:space="preserve">10,165.00 AFN</w:t>
            </w:r>
          </w:p>
        </w:tc>
      </w:tr>
      <w:tr>
        <w:tc>
          <w:tcPr/>
          <w:p>
            <w:pPr>
              <w:pStyle w:val="Compact"/>
              <w:jc w:val="left"/>
            </w:pPr>
            <w:r>
              <w:t xml:space="preserve">Administrative Processing Fee</w:t>
            </w:r>
          </w:p>
        </w:tc>
        <w:tc>
          <w:tcPr/>
          <w:p>
            <w:pPr>
              <w:pStyle w:val="Compact"/>
              <w:jc w:val="right"/>
            </w:pPr>
            <w:r>
              <w:t xml:space="preserve">2,500.00 AFN</w:t>
            </w:r>
          </w:p>
        </w:tc>
      </w:tr>
      <w:tr>
        <w:tc>
          <w:tcPr/>
          <w:p>
            <w:pPr>
              <w:pStyle w:val="Compact"/>
              <w:jc w:val="left"/>
            </w:pPr>
            <w:r>
              <w:t xml:space="preserve">Grand Total</w:t>
            </w:r>
          </w:p>
        </w:tc>
        <w:tc>
          <w:tcPr/>
          <w:p>
            <w:pPr>
              <w:pStyle w:val="Compact"/>
              <w:jc w:val="right"/>
            </w:pPr>
            <w:r>
              <w:t xml:space="preserve">215,965.00 AFN</w:t>
            </w:r>
          </w:p>
        </w:tc>
      </w:tr>
    </w:tbl>
    <w:bookmarkStart w:id="23"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Judicial Administration Act of the Republic of Afghanistan and the financial regulations governing the Supreme Court of Afghanistan Kabul.</w:t>
      </w:r>
    </w:p>
    <w:p>
      <w:pPr>
        <w:numPr>
          <w:ilvl w:val="0"/>
          <w:numId w:val="1001"/>
        </w:numPr>
        <w:pStyle w:val="Compact"/>
      </w:pPr>
      <w:r>
        <w:t xml:space="preserve">Payment of this Invoice shall be made within thirty (30) calendar days from the date of issue. Late payments shall incur a penalty of 2% per month as stipulated by the Afghan judicial financial code.</w:t>
      </w:r>
    </w:p>
    <w:p>
      <w:pPr>
        <w:numPr>
          <w:ilvl w:val="0"/>
          <w:numId w:val="1001"/>
        </w:numPr>
        <w:pStyle w:val="Compact"/>
      </w:pPr>
      <w:r>
        <w:t xml:space="preserve">All services rendered by the Judge and the judicial office are subject to the ethical standards and code of conduct established by the Afghan Judiciary. Any dispute regarding the services listed in this Invoice shall be resolved through the internal judicial review board in Kabul.</w:t>
      </w:r>
    </w:p>
    <w:p>
      <w:pPr>
        <w:numPr>
          <w:ilvl w:val="0"/>
          <w:numId w:val="1001"/>
        </w:numPr>
        <w:pStyle w:val="Compact"/>
      </w:pPr>
      <w:r>
        <w:t xml:space="preserve">The Judge named on this Invoice, Hon. Abdul Rahman Karimi, has certified that all services described herein were performed in full compliance with Afghan law, the Constitution of the Islamic Republic of Afghanistan, and applicable international legal standards.</w:t>
      </w:r>
    </w:p>
    <w:p>
      <w:pPr>
        <w:numPr>
          <w:ilvl w:val="0"/>
          <w:numId w:val="1001"/>
        </w:numPr>
        <w:pStyle w:val="Compact"/>
      </w:pPr>
      <w:r>
        <w:t xml:space="preserve">This Invoice constitutes the final and complete accounting for all judicial services rendered during the billing period of 1 June 2025 through 14 June 2025. No additional charges shall be levied for the matters referenced above.</w:t>
      </w:r>
    </w:p>
    <w:p>
      <w:pPr>
        <w:numPr>
          <w:ilvl w:val="0"/>
          <w:numId w:val="1001"/>
        </w:numPr>
        <w:pStyle w:val="Compact"/>
      </w:pPr>
      <w:r>
        <w:t xml:space="preserve">Payment shall be directed to the official judicial treasury account at the Central Bank of Afghanistan, Kabul branch, under account reference JUD-KBL-2025-00472. Cash payments are not accepted for this Invoice.</w:t>
      </w:r>
    </w:p>
    <w:p>
      <w:pPr>
        <w:numPr>
          <w:ilvl w:val="0"/>
          <w:numId w:val="1001"/>
        </w:numPr>
        <w:pStyle w:val="Compact"/>
      </w:pPr>
      <w:r>
        <w:t xml:space="preserve">A copy of this Invoice shall be retained in the official court records of the Supreme Court in Afghanistan Kabul for a minimum period of seven (7) years in accordance with the National Archives Act.</w:t>
      </w:r>
    </w:p>
    <w:bookmarkEnd w:id="23"/>
    <w:p>
      <w:pPr>
        <w:pStyle w:val="FirstParagraph"/>
      </w:pPr>
      <w:r>
        <w:t xml:space="preserve">[ Official Seal of the Supreme Court of Afghanistan, Kabul ]</w:t>
      </w:r>
    </w:p>
    <w:p>
      <w:pPr>
        <w:pStyle w:val="BodyText"/>
      </w:pPr>
      <w:r>
        <w:t xml:space="preserve">Signed: Hon. Judge Abdul Rahman Karimi — Senior Judge, Civil Division</w:t>
      </w:r>
    </w:p>
    <w:p>
      <w:pPr>
        <w:pStyle w:val="BodyText"/>
      </w:pPr>
      <w:r>
        <w:t xml:space="preserve">Witnessed by: Court Registrar, Supreme Court, Afghanistan Kabul</w:t>
      </w:r>
    </w:p>
    <w:p>
      <w:pPr>
        <w:pStyle w:val="BodyText"/>
      </w:pPr>
      <w:r>
        <w:t xml:space="preserve">Date of Signature: 15 June 2025</w:t>
      </w:r>
    </w:p>
    <w:p>
      <w:pPr>
        <w:pStyle w:val="BodyText"/>
      </w:pPr>
      <w:r>
        <w:rPr>
          <w:bCs/>
          <w:b/>
        </w:rPr>
        <w:t xml:space="preserve">Invoice</w:t>
      </w:r>
      <w:r>
        <w:t xml:space="preserve"> </w:t>
      </w:r>
      <w:r>
        <w:t xml:space="preserve">INV-KBL-JDG-2025-00472 — Issued by the Office of the Presiding Judge, Supreme Court of Afghanistan, Kabul</w:t>
      </w:r>
    </w:p>
    <w:p>
      <w:pPr>
        <w:pStyle w:val="BodyText"/>
      </w:pPr>
      <w:r>
        <w:t xml:space="preserve">This document is a legally binding financial record. Unauthorized reproduction or alteration of this Invoice is prohibited under Afghan law.</w:t>
      </w:r>
    </w:p>
    <w:p>
      <w:pPr>
        <w:pStyle w:val="BodyText"/>
      </w:pPr>
      <w:r>
        <w:t xml:space="preserve">For inquiries regarding this Invoice, contact the Judicial Finance Office at the Supreme Court Complex, Darul Aman Road, Kabul, Afghanistan. Telephone: +93-700-XXXXXX</w:t>
      </w:r>
    </w:p>
    <w:p>
      <w:pPr>
        <w:pStyle w:val="BodyText"/>
      </w:pPr>
      <w:r>
        <w:t xml:space="preserve">© 2025 Supreme Court of Afghanistan — Judicial Services Division, Kabul.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Afghanistan Kabul</dc:title>
  <dc:creator/>
  <dc:language>en</dc:language>
  <cp:keywords/>
  <dcterms:created xsi:type="dcterms:W3CDTF">2026-10-10T09:12:16Z</dcterms:created>
  <dcterms:modified xsi:type="dcterms:W3CDTF">2026-10-10T09:12:16Z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