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invoice"/>
    <w:p>
      <w:pPr>
        <w:pStyle w:val="Heading1"/>
      </w:pPr>
      <w:r>
        <w:t xml:space="preserve">INVOICE</w:t>
      </w:r>
    </w:p>
    <w:p>
      <w:pPr>
        <w:pStyle w:val="FirstParagraph"/>
      </w:pPr>
      <w:r>
        <w:t xml:space="preserve">Judicial Services Rendered by the Honorable Judge of the Provincial Court</w:t>
      </w:r>
    </w:p>
    <w:p>
      <w:pPr>
        <w:pStyle w:val="BodyText"/>
      </w:pPr>
      <w:r>
        <w:t xml:space="preserve">PROVINCIA DE CÓRDOBA</w:t>
      </w:r>
      <w:r>
        <w:t xml:space="preserve"> </w:t>
      </w:r>
      <w:r>
        <w:t xml:space="preserve"> |  REPÚBLICA ARGENTINA  |  PODER JUDICIAL</w:t>
      </w:r>
    </w:p>
    <w:p>
      <w:pPr>
        <w:pStyle w:val="BodyText"/>
      </w:pPr>
      <w:r>
        <w:t xml:space="preserve">Superior Tribunal de Justicia de la Provincia de Córdoba</w:t>
      </w:r>
      <w:r>
        <w:br/>
      </w:r>
      <w:r>
        <w:t xml:space="preserve">Av. Poeta Lugones 350, Ciudad de Córdoba, CP 5000, Argentina</w:t>
      </w:r>
    </w:p>
    <w:bookmarkEnd w:id="20"/>
    <w:p>
      <w:pPr>
        <w:pStyle w:val="BodyText"/>
      </w:pPr>
      <w:r>
        <w:rPr>
          <w:bCs/>
          <w:b/>
        </w:rPr>
        <w:t xml:space="preserve">Invoice Number:</w:t>
      </w:r>
      <w:r>
        <w:t xml:space="preserve"> </w:t>
      </w:r>
      <w:r>
        <w:t xml:space="preserve">JDC-2025-04871</w:t>
      </w:r>
      <w:r>
        <w:br/>
      </w:r>
      <w:r>
        <w:rPr>
          <w:bCs/>
          <w:b/>
        </w:rPr>
        <w:t xml:space="preserve">Invoice Date:</w:t>
      </w:r>
      <w:r>
        <w:t xml:space="preserve"> </w:t>
      </w:r>
      <w:r>
        <w:t xml:space="preserve">June 12, 2025</w:t>
      </w:r>
      <w:r>
        <w:br/>
      </w:r>
      <w:r>
        <w:rPr>
          <w:bCs/>
          <w:b/>
        </w:rPr>
        <w:t xml:space="preserve">Due Date:</w:t>
      </w:r>
      <w:r>
        <w:t xml:space="preserve"> </w:t>
      </w:r>
      <w:r>
        <w:t xml:space="preserve">July 12, 2025</w:t>
      </w:r>
    </w:p>
    <w:p>
      <w:pPr>
        <w:pStyle w:val="BodyText"/>
      </w:pPr>
      <w:r>
        <w:rPr>
          <w:bCs/>
          <w:b/>
        </w:rPr>
        <w:t xml:space="preserve">Jurisdiction:</w:t>
      </w:r>
      <w:r>
        <w:t xml:space="preserve"> </w:t>
      </w:r>
      <w:r>
        <w:t xml:space="preserve">Province of Córdoba, Argentina</w:t>
      </w:r>
      <w:r>
        <w:br/>
      </w:r>
      <w:r>
        <w:rPr>
          <w:bCs/>
          <w:b/>
        </w:rPr>
        <w:t xml:space="preserve">Court:</w:t>
      </w:r>
      <w:r>
        <w:t xml:space="preserve"> </w:t>
      </w:r>
      <w:r>
        <w:t xml:space="preserve">Tribunal de Primera Instancia, Sala Civil y Comercial</w:t>
      </w:r>
      <w:r>
        <w:br/>
      </w:r>
      <w:r>
        <w:rPr>
          <w:bCs/>
          <w:b/>
        </w:rPr>
        <w:t xml:space="preserve">Case Reference:</w:t>
      </w:r>
      <w:r>
        <w:t xml:space="preserve"> </w:t>
      </w:r>
      <w:r>
        <w:t xml:space="preserve">Expte. N.º 45.218/2025 – "Mendoza S.A. c/ Ferreyra &amp; Asociados"</w:t>
      </w:r>
    </w:p>
    <w:p>
      <w:pPr>
        <w:pStyle w:val="BodyText"/>
      </w:pPr>
      <w:r>
        <w:rPr>
          <w:bCs/>
          <w:b/>
        </w:rPr>
        <w:t xml:space="preserve">Payment Method:</w:t>
      </w:r>
      <w:r>
        <w:t xml:space="preserve"> </w:t>
      </w:r>
      <w:r>
        <w:t xml:space="preserve">Transferencia Bancaria / Cheque</w:t>
      </w:r>
      <w:r>
        <w:br/>
      </w:r>
      <w:r>
        <w:rPr>
          <w:bCs/>
          <w:b/>
        </w:rPr>
        <w:t xml:space="preserve">Currency:</w:t>
      </w:r>
      <w:r>
        <w:t xml:space="preserve"> </w:t>
      </w:r>
      <w:r>
        <w:t xml:space="preserve">Argentine Peso (ARS)</w:t>
      </w:r>
      <w:r>
        <w:br/>
      </w:r>
      <w:r>
        <w:rPr>
          <w:bCs/>
          <w:b/>
        </w:rPr>
        <w:t xml:space="preserve">Tax ID (CUIT):</w:t>
      </w:r>
      <w:r>
        <w:t xml:space="preserve"> </w:t>
      </w:r>
      <w:r>
        <w:t xml:space="preserve">30-71234567-8</w:t>
      </w:r>
    </w:p>
    <w:bookmarkStart w:id="21" w:name="issued-by-the-judge"/>
    <w:p>
      <w:pPr>
        <w:pStyle w:val="Heading3"/>
      </w:pPr>
      <w:r>
        <w:t xml:space="preserve">Issued By (The Judge)</w:t>
      </w:r>
    </w:p>
    <w:p>
      <w:pPr>
        <w:pStyle w:val="FirstParagraph"/>
      </w:pPr>
      <w:r>
        <w:rPr>
          <w:bCs/>
          <w:b/>
        </w:rPr>
        <w:t xml:space="preserve">Hon. Dra. María Elena Gutiérrez de Ríos</w:t>
      </w:r>
    </w:p>
    <w:p>
      <w:pPr>
        <w:pStyle w:val="BodyText"/>
      </w:pPr>
      <w:r>
        <w:t xml:space="preserve">Juez de Primera Instancia en lo Civil y Comercial</w:t>
      </w:r>
    </w:p>
    <w:p>
      <w:pPr>
        <w:pStyle w:val="BodyText"/>
      </w:pPr>
      <w:r>
        <w:t xml:space="preserve">Segunda Nominación – Ciudad de Córdoba</w:t>
      </w:r>
    </w:p>
    <w:p>
      <w:pPr>
        <w:pStyle w:val="BodyText"/>
      </w:pPr>
      <w:r>
        <w:t xml:space="preserve">Poder Judicial de la Provincia de Córdoba</w:t>
      </w:r>
    </w:p>
    <w:p>
      <w:pPr>
        <w:pStyle w:val="BodyText"/>
      </w:pPr>
      <w:r>
        <w:t xml:space="preserve">Av. Poeta Lugones 350, Piso 4, CP 5000</w:t>
      </w:r>
    </w:p>
    <w:p>
      <w:pPr>
        <w:pStyle w:val="BodyText"/>
      </w:pPr>
      <w:r>
        <w:t xml:space="preserve">Córdoba, Argentina</w:t>
      </w:r>
    </w:p>
    <w:p>
      <w:pPr>
        <w:pStyle w:val="BodyText"/>
      </w:pPr>
      <w:r>
        <w:t xml:space="preserve">Tel: +54 (351) 434-2200</w:t>
      </w:r>
    </w:p>
    <w:p>
      <w:pPr>
        <w:pStyle w:val="BodyText"/>
      </w:pPr>
      <w:r>
        <w:t xml:space="preserve">Email: juzgado2civil@poderjudicial.cba.gov.ar</w:t>
      </w:r>
    </w:p>
    <w:bookmarkEnd w:id="21"/>
    <w:bookmarkStart w:id="22" w:name="billed-to-the-party"/>
    <w:p>
      <w:pPr>
        <w:pStyle w:val="Heading3"/>
      </w:pPr>
      <w:r>
        <w:t xml:space="preserve">Billed To (The Party)</w:t>
      </w:r>
    </w:p>
    <w:p>
      <w:pPr>
        <w:pStyle w:val="FirstParagraph"/>
      </w:pPr>
      <w:r>
        <w:rPr>
          <w:bCs/>
          <w:b/>
        </w:rPr>
        <w:t xml:space="preserve">Mendoza S.A. – Sucursal Córdoba</w:t>
      </w:r>
    </w:p>
    <w:p>
      <w:pPr>
        <w:pStyle w:val="BodyText"/>
      </w:pPr>
      <w:r>
        <w:t xml:space="preserve">Representante Legal: Sr. Carlos Alberto Mendoza</w:t>
      </w:r>
    </w:p>
    <w:p>
      <w:pPr>
        <w:pStyle w:val="BodyText"/>
      </w:pPr>
      <w:r>
        <w:t xml:space="preserve">CUIT: 30-11223344-5</w:t>
      </w:r>
    </w:p>
    <w:p>
      <w:pPr>
        <w:pStyle w:val="BodyText"/>
      </w:pPr>
      <w:r>
        <w:t xml:space="preserve">Mitre 1245, Piso 8, Of. 802</w:t>
      </w:r>
    </w:p>
    <w:p>
      <w:pPr>
        <w:pStyle w:val="BodyText"/>
      </w:pPr>
      <w:r>
        <w:t xml:space="preserve">CP 5000, Ciudad de Córdoba</w:t>
      </w:r>
    </w:p>
    <w:p>
      <w:pPr>
        <w:pStyle w:val="BodyText"/>
      </w:pPr>
      <w:r>
        <w:t xml:space="preserve">Provincia de Córdoba, Argentina</w:t>
      </w:r>
    </w:p>
    <w:p>
      <w:pPr>
        <w:pStyle w:val="BodyText"/>
      </w:pPr>
      <w:r>
        <w:t xml:space="preserve">Tel: +54 (351) 422-8899</w:t>
      </w:r>
    </w:p>
    <w:p>
      <w:pPr>
        <w:pStyle w:val="BodyText"/>
      </w:pPr>
      <w:r>
        <w:t xml:space="preserve">Email: legal@mendoza-sa.com.ar</w:t>
      </w:r>
    </w:p>
    <w:bookmarkEnd w:id="22"/>
    <w:bookmarkStart w:id="24"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N.º</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Presiding Judge – Oral Hearing (Audiencia de Prueba) conducted in the courtroom of the Second Civil and Commercial Court, Córdoba. Includes full judicial deliberation, evidence evaluation, and issuance of interim orders under the Código Procesal Civil y Comercial de la Provincia de Córdoba (Ley 10.372).</w:t>
            </w:r>
          </w:p>
        </w:tc>
        <w:tc>
          <w:tcPr/>
          <w:p>
            <w:pPr>
              <w:pStyle w:val="Compact"/>
              <w:jc w:val="left"/>
            </w:pPr>
            <w:r>
              <w:t xml:space="preserve">May 05,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Judicial Ruling and Written Decision (Sentencia Definitiva) – Comprehensive legal analysis and final judgment on the merits of the dispute, including application of Argentine national civil law (Código Civil y Comercial de la Nación, Ley 26.994) and provincial procedural norms of Córdoba.</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Mediation Session Presided by the Judge – Facilitation of conciliatory proceedings in accordance with Ley 10.372, Art. 12, and the provincial mediation framework of Córdoba. Session held at the Centro de Mediación del Poder Judicial, Córdoba.</w:t>
            </w:r>
          </w:p>
        </w:tc>
        <w:tc>
          <w:tcPr/>
          <w:p>
            <w:pPr>
              <w:pStyle w:val="Compact"/>
              <w:jc w:val="left"/>
            </w:pPr>
            <w:r>
              <w:t xml:space="preserve">June 02,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Expedited Injunction Order (Medida Cautelar) – Issuance and enforcement of a precautionary measure freezing assets within the jurisdiction of Córdoba, Argentina, pursuant to Arts. 229–242 of the provincial procedural code.</w:t>
            </w:r>
          </w:p>
        </w:tc>
        <w:tc>
          <w:tcPr/>
          <w:p>
            <w:pPr>
              <w:pStyle w:val="Compact"/>
              <w:jc w:val="left"/>
            </w:pPr>
            <w:r>
              <w:t xml:space="preserve">June 05, 2025</w:t>
            </w:r>
          </w:p>
        </w:tc>
        <w:tc>
          <w:tcPr/>
          <w:p>
            <w:pPr>
              <w:pStyle w:val="Compact"/>
              <w:jc w:val="left"/>
            </w:pPr>
            <w:r>
              <w:t xml:space="preserve">1</w:t>
            </w:r>
          </w:p>
        </w:tc>
        <w:tc>
          <w:tcPr/>
          <w:p>
            <w:pPr>
              <w:pStyle w:val="Compact"/>
              <w:jc w:val="left"/>
            </w:pPr>
            <w:r>
              <w:t xml:space="preserve">140,000.00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Post-Judgment Enforcement Supervision – Judicial oversight of the execution phase (Ejecución de Sentencia), including coordination with the Registro de la Propiedad Inmueble de Córdoba and the Banco de la Nación Argentina, Sucursal Córdoba, for asset seizure and transfer.</w:t>
            </w:r>
          </w:p>
        </w:tc>
        <w:tc>
          <w:tcPr/>
          <w:p>
            <w:pPr>
              <w:pStyle w:val="Compact"/>
              <w:jc w:val="left"/>
            </w:pPr>
            <w:r>
              <w:t xml:space="preserve">June 09, 2025</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06</w:t>
            </w:r>
          </w:p>
        </w:tc>
        <w:tc>
          <w:tcPr/>
          <w:p>
            <w:pPr>
              <w:pStyle w:val="Compact"/>
              <w:jc w:val="left"/>
            </w:pPr>
            <w:r>
              <w:t xml:space="preserve">Official Court Filing and Record Certification – Authentication and certification of all judicial documents, transcripts, and the final judgment for filing with the Tribunal de Alzadas de Córdoba and for the parties' legal records.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(Sum of Services)</w:t>
            </w:r>
          </w:p>
        </w:tc>
        <w:tc>
          <w:tcPr/>
          <w:p>
            <w:pPr>
              <w:pStyle w:val="Compact"/>
              <w:jc w:val="right"/>
            </w:pPr>
            <w:r>
              <w:t xml:space="preserve">980,000.00</w:t>
            </w:r>
          </w:p>
        </w:tc>
      </w:tr>
      <w:tr>
        <w:tc>
          <w:tcPr/>
          <w:p>
            <w:pPr>
              <w:pStyle w:val="Compact"/>
              <w:jc w:val="left"/>
            </w:pPr>
            <w:r>
              <w:t xml:space="preserve">IVA (21% – Impuesto al Valor Agregado)</w:t>
            </w:r>
          </w:p>
        </w:tc>
        <w:tc>
          <w:tcPr/>
          <w:p>
            <w:pPr>
              <w:pStyle w:val="Compact"/>
              <w:jc w:val="right"/>
            </w:pPr>
            <w:r>
              <w:t xml:space="preserve">205,800.00</w:t>
            </w:r>
          </w:p>
        </w:tc>
      </w:tr>
      <w:tr>
        <w:tc>
          <w:tcPr/>
          <w:p>
            <w:pPr>
              <w:pStyle w:val="Compact"/>
              <w:jc w:val="left"/>
            </w:pPr>
            <w:r>
              <w:t xml:space="preserve">Tasa Judicial Provincial de Córdoba (Ley 10.372, Art. 245)</w:t>
            </w:r>
          </w:p>
        </w:tc>
        <w:tc>
          <w:tcPr/>
          <w:p>
            <w:pPr>
              <w:pStyle w:val="Compact"/>
              <w:jc w:val="right"/>
            </w:pPr>
            <w:r>
              <w:t xml:space="preserve">12,240.00</w:t>
            </w:r>
          </w:p>
        </w:tc>
      </w:tr>
      <w:tr>
        <w:tc>
          <w:tcPr/>
          <w:p>
            <w:pPr>
              <w:pStyle w:val="Compact"/>
              <w:jc w:val="left"/>
            </w:pPr>
            <w:r>
              <w:t xml:space="preserve">Costos de Notificación y Publicaciones (Boletín Oficial de Córdoba)</w:t>
            </w:r>
          </w:p>
        </w:tc>
        <w:tc>
          <w:tcPr/>
          <w:p>
            <w:pPr>
              <w:pStyle w:val="Compact"/>
              <w:jc w:val="right"/>
            </w:pPr>
            <w:r>
              <w:t xml:space="preserve">8,760.00</w:t>
            </w:r>
          </w:p>
        </w:tc>
      </w:tr>
      <w:tr>
        <w:tc>
          <w:tcPr/>
          <w:p>
            <w:pPr>
              <w:pStyle w:val="Compact"/>
              <w:jc w:val="left"/>
            </w:pPr>
            <w:r>
              <w:t xml:space="preserve">TOTAL DUE (ARS)</w:t>
            </w:r>
          </w:p>
        </w:tc>
        <w:tc>
          <w:tcPr/>
          <w:p>
            <w:pPr>
              <w:pStyle w:val="Compact"/>
              <w:jc w:val="right"/>
            </w:pPr>
            <w:r>
              <w:t xml:space="preserve">1,206,800.00</w:t>
            </w:r>
          </w:p>
        </w:tc>
      </w:tr>
    </w:tbl>
    <w:bookmarkStart w:id="23" w:name="terms-conditions-legal-notes"/>
    <w:p>
      <w:pPr>
        <w:pStyle w:val="Heading3"/>
      </w:pPr>
      <w:r>
        <w:t xml:space="preserve">Terms, Conditions &amp; Legal Notes</w:t>
      </w:r>
    </w:p>
    <w:p>
      <w:pPr>
        <w:numPr>
          <w:ilvl w:val="0"/>
          <w:numId w:val="1001"/>
        </w:numPr>
        <w:pStyle w:val="Compact"/>
      </w:pPr>
      <w:r>
        <w:t xml:space="preserve">This invoice is issued in accordance with the tax regulations of the Administración Federal de Ingresos Públicos (AFIP) of Argentina and the provincial tax authority of Córdoba (Dirección General de Ingresos Públicos de Córdoba).</w:t>
      </w:r>
    </w:p>
    <w:p>
      <w:pPr>
        <w:numPr>
          <w:ilvl w:val="0"/>
          <w:numId w:val="1001"/>
        </w:numPr>
        <w:pStyle w:val="Compact"/>
      </w:pPr>
      <w:r>
        <w:t xml:space="preserve">All judicial services described herein were rendered by the Honorable Judge within the territorial jurisdiction of the Province of Córdoba, Argentina, and are governed by the provincial procedural code (Ley 10.372) and applicable national legislation.</w:t>
      </w:r>
    </w:p>
    <w:p>
      <w:pPr>
        <w:numPr>
          <w:ilvl w:val="0"/>
          <w:numId w:val="1001"/>
        </w:numPr>
        <w:pStyle w:val="Compact"/>
      </w:pPr>
      <w:r>
        <w:t xml:space="preserve">Payment is due within thirty (30) calendar days from the date of this invoice. Late payments shall accrue interest at the rate established by the Banco Central de la República Argentina (BCRA) for the corresponding period.</w:t>
      </w:r>
    </w:p>
    <w:p>
      <w:pPr>
        <w:numPr>
          <w:ilvl w:val="0"/>
          <w:numId w:val="1001"/>
        </w:numPr>
        <w:pStyle w:val="Compact"/>
      </w:pPr>
      <w:r>
        <w:t xml:space="preserve">Payment shall be made via bank transfer to the account designated by the Poder Judicial de la Provincia de Córdoba, or by certified check payable to "Tesorería General del Poder Judicial – Córdoba." The CBU and account details are available at the court registry office.</w:t>
      </w:r>
    </w:p>
    <w:p>
      <w:pPr>
        <w:numPr>
          <w:ilvl w:val="0"/>
          <w:numId w:val="1001"/>
        </w:numPr>
        <w:pStyle w:val="Compact"/>
      </w:pPr>
      <w:r>
        <w:t xml:space="preserve">This invoice constitutes the official record of judicial fees and costs associated with Case Expte. N.º 45.218/2025. Any disputes regarding the amounts listed must be raised before the Tribunal de Alzadas de la Provincia de Córdoba within fifteen (15) business days of receipt.</w:t>
      </w:r>
    </w:p>
    <w:p>
      <w:pPr>
        <w:numPr>
          <w:ilvl w:val="0"/>
          <w:numId w:val="1001"/>
        </w:numPr>
        <w:pStyle w:val="Compact"/>
      </w:pPr>
      <w:r>
        <w:t xml:space="preserve">The Judge, in her capacity as presiding officer of the Second Civil and Commercial Court of Córdoba, certifies that all services were rendered in full compliance with the ethical standards of the Código de Ética del Poder Judicial de la Provincia de Córdoba and the independence principles enshrined in the Constitución de la Provincia de Córdoba, Art. 128.</w:t>
      </w:r>
    </w:p>
    <w:p>
      <w:pPr>
        <w:numPr>
          <w:ilvl w:val="0"/>
          <w:numId w:val="1001"/>
        </w:numPr>
        <w:pStyle w:val="Compact"/>
      </w:pPr>
      <w:r>
        <w:t xml:space="preserve">This document is valid as a fiscal invoice (Factura A) for tax deduction purposes in Argentina. The CUIT of the issuing judicial body is 30-71234567-8. Retention of IIBB (Impuesto Ingresos Brutos) at the rate applicable in Córdoba (3%) has been applied where legally required.</w:t>
      </w:r>
    </w:p>
    <w:p>
      <w:pPr>
        <w:numPr>
          <w:ilvl w:val="0"/>
          <w:numId w:val="1001"/>
        </w:numPr>
        <w:pStyle w:val="Compact"/>
      </w:pPr>
      <w:r>
        <w:t xml:space="preserve">For any clarification regarding this invoice or the judicial proceedings it references, parties or their legal counsel may contact the court clerk's office (Secretaría del Juzgado) at the address indicated above, Monday through Friday, 8:00 to 17:00 hours, Córdoba, Argentina.</w:t>
      </w:r>
    </w:p>
    <w:bookmarkEnd w:id="23"/>
    <w:p>
      <w:pPr>
        <w:pStyle w:val="FirstParagraph"/>
      </w:pPr>
      <w:r>
        <w:rPr>
          <w:bCs/>
          <w:b/>
        </w:rPr>
        <w:t xml:space="preserve">Hon. Dra. María Elena Gutiérrez de Ríos</w:t>
      </w:r>
      <w:r>
        <w:br/>
      </w:r>
      <w:r>
        <w:t xml:space="preserve">Juez de Primera Instancia</w:t>
      </w:r>
      <w:r>
        <w:br/>
      </w:r>
      <w:r>
        <w:t xml:space="preserve">Poder Judicial de Córdoba, Argentina</w:t>
      </w:r>
      <w:r>
        <w:br/>
      </w:r>
      <w:r>
        <w:t xml:space="preserve">Sello y Firma</w:t>
      </w:r>
    </w:p>
    <w:p>
      <w:pPr>
        <w:pStyle w:val="BodyText"/>
      </w:pPr>
      <w:r>
        <w:rPr>
          <w:bCs/>
          <w:b/>
        </w:rPr>
        <w:t xml:space="preserve">Recibido por:</w:t>
      </w:r>
      <w:r>
        <w:br/>
      </w:r>
      <w:r>
        <w:t xml:space="preserve">Sr. Carlos Alberto Mendoza</w:t>
      </w:r>
      <w:r>
        <w:br/>
      </w:r>
      <w:r>
        <w:t xml:space="preserve">Representante Legal – Mendoza S.A.</w:t>
      </w:r>
      <w:r>
        <w:br/>
      </w:r>
      <w:r>
        <w:t xml:space="preserve">Fecha de Recepción: ____________</w:t>
      </w:r>
    </w:p>
    <w:p>
      <w:pPr>
        <w:pStyle w:val="BodyText"/>
      </w:pPr>
      <w:r>
        <w:t xml:space="preserve">This invoice was generated by the judicial administration of the Province of Córdoba, Argentina. It is a legally binding fiscal document under Argentine national and provincial law.</w:t>
      </w:r>
      <w:r>
        <w:br/>
      </w:r>
      <w:r>
        <w:t xml:space="preserve">Invoice JDC-2025-04871 | Issued: June 12, 2025 | Jurisdiction: Córdoba, Argentina | Court: 2.ª Nominación Civil y Comercial</w:t>
      </w:r>
      <w:r>
        <w:br/>
      </w:r>
      <w:r>
        <w:rPr>
          <w:iCs/>
          <w:i/>
        </w:rPr>
        <w:t xml:space="preserve">La presente factura se emite conforme a la normativa fiscal vigente de la República Argentina y la Provincia de Córdoba.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Córdoba, Argentina</dc:title>
  <dc:creator/>
  <dc:language>en</dc:language>
  <cp:keywords/>
  <dcterms:created xsi:type="dcterms:W3CDTF">2026-10-10T08:03:35Z</dcterms:created>
  <dcterms:modified xsi:type="dcterms:W3CDTF">2026-10-10T08:03:35Z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